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862F3" w:rsidRDefault="006862F3" w:rsidP="00920572">
      <w:pPr>
        <w:jc w:val="center"/>
      </w:pPr>
    </w:p>
    <w:p w:rsidR="003857EB" w:rsidRDefault="003857EB" w:rsidP="00920572">
      <w:pPr>
        <w:jc w:val="center"/>
      </w:pPr>
    </w:p>
    <w:p w:rsidR="00920572" w:rsidRPr="008D4573" w:rsidRDefault="00920572" w:rsidP="00920572">
      <w:pPr>
        <w:jc w:val="center"/>
      </w:pPr>
      <w:r w:rsidRPr="008D4573">
        <w:rPr>
          <w:noProof/>
        </w:rPr>
        <w:drawing>
          <wp:inline distT="0" distB="0" distL="0" distR="0" wp14:anchorId="7E636B09" wp14:editId="470E2CDC">
            <wp:extent cx="552450" cy="885825"/>
            <wp:effectExtent l="19050" t="0" r="0" b="0"/>
            <wp:docPr id="1" name="Рисунок 1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КЕМЕРОВСКАЯ ОБЛАСТЬ - КУЗБАСС</w:t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НОВОКУЗНЕЦКИЙ ГОРОДСКОЙ ОКРУГ</w:t>
      </w:r>
    </w:p>
    <w:p w:rsidR="00920572" w:rsidRPr="008D4573" w:rsidRDefault="00920572" w:rsidP="00920572">
      <w:pPr>
        <w:jc w:val="center"/>
        <w:rPr>
          <w:sz w:val="32"/>
          <w:szCs w:val="32"/>
        </w:rPr>
      </w:pPr>
      <w:r w:rsidRPr="008D4573">
        <w:rPr>
          <w:sz w:val="32"/>
          <w:szCs w:val="32"/>
        </w:rPr>
        <w:t>АДМИНИСТРАЦИЯ ГОРОДА НОВОКУЗНЕЦКА</w:t>
      </w:r>
    </w:p>
    <w:p w:rsidR="00920572" w:rsidRPr="008D4573" w:rsidRDefault="00920572" w:rsidP="00920572">
      <w:pPr>
        <w:pBdr>
          <w:bottom w:val="double" w:sz="2" w:space="5" w:color="auto"/>
        </w:pBdr>
        <w:jc w:val="center"/>
        <w:rPr>
          <w:sz w:val="28"/>
          <w:szCs w:val="28"/>
        </w:rPr>
      </w:pPr>
      <w:r w:rsidRPr="008D4573">
        <w:rPr>
          <w:sz w:val="32"/>
          <w:szCs w:val="32"/>
        </w:rPr>
        <w:t>ПОСТАНОВЛЕНИЕ</w:t>
      </w:r>
    </w:p>
    <w:p w:rsidR="00920572" w:rsidRPr="008D4573" w:rsidRDefault="001974FD" w:rsidP="00920572">
      <w:pPr>
        <w:ind w:firstLine="0"/>
        <w:rPr>
          <w:sz w:val="28"/>
          <w:szCs w:val="28"/>
          <w:u w:val="single"/>
        </w:rPr>
      </w:pPr>
      <w:r w:rsidRPr="008D4573">
        <w:rPr>
          <w:sz w:val="28"/>
          <w:szCs w:val="28"/>
        </w:rPr>
        <w:t>О</w:t>
      </w:r>
      <w:r w:rsidR="00920572" w:rsidRPr="008D457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974FD">
        <w:rPr>
          <w:sz w:val="28"/>
          <w:szCs w:val="28"/>
          <w:u w:val="single"/>
        </w:rPr>
        <w:t>21.02.2023</w:t>
      </w:r>
      <w:r>
        <w:rPr>
          <w:sz w:val="28"/>
          <w:szCs w:val="28"/>
        </w:rPr>
        <w:t xml:space="preserve"> </w:t>
      </w:r>
      <w:r w:rsidR="00E819B5" w:rsidRPr="008D457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974FD">
        <w:rPr>
          <w:sz w:val="28"/>
          <w:szCs w:val="28"/>
          <w:u w:val="single"/>
        </w:rPr>
        <w:t>15</w:t>
      </w:r>
      <w:r w:rsidR="00E819B5" w:rsidRPr="008D4573">
        <w:rPr>
          <w:sz w:val="28"/>
          <w:szCs w:val="28"/>
        </w:rPr>
        <w:t xml:space="preserve"> </w:t>
      </w:r>
      <w:r w:rsidR="00E819B5" w:rsidRPr="008D4573">
        <w:rPr>
          <w:sz w:val="28"/>
          <w:szCs w:val="28"/>
          <w:u w:val="single"/>
        </w:rPr>
        <w:t xml:space="preserve">          </w:t>
      </w:r>
      <w:r w:rsidR="00920572" w:rsidRPr="008D4573">
        <w:rPr>
          <w:sz w:val="28"/>
          <w:szCs w:val="28"/>
          <w:u w:val="single"/>
        </w:rPr>
        <w:t xml:space="preserve">  </w:t>
      </w:r>
      <w:r w:rsidR="00E819B5" w:rsidRPr="008D4573">
        <w:rPr>
          <w:sz w:val="28"/>
          <w:szCs w:val="28"/>
          <w:u w:val="single"/>
        </w:rPr>
        <w:t xml:space="preserve">                </w:t>
      </w:r>
      <w:r w:rsidR="006B49C1" w:rsidRPr="008D4573">
        <w:rPr>
          <w:sz w:val="28"/>
          <w:szCs w:val="28"/>
          <w:u w:val="single"/>
        </w:rPr>
        <w:t xml:space="preserve"> </w:t>
      </w:r>
      <w:r w:rsidR="00920572" w:rsidRPr="008D4573">
        <w:rPr>
          <w:sz w:val="28"/>
          <w:szCs w:val="28"/>
          <w:u w:val="single"/>
        </w:rPr>
        <w:t xml:space="preserve"> </w:t>
      </w:r>
    </w:p>
    <w:p w:rsidR="00920572" w:rsidRPr="008D4573" w:rsidRDefault="00920572" w:rsidP="00920572">
      <w:pPr>
        <w:ind w:firstLine="0"/>
        <w:rPr>
          <w:sz w:val="28"/>
          <w:szCs w:val="28"/>
        </w:rPr>
      </w:pPr>
    </w:p>
    <w:p w:rsidR="00095A0E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О внесении изменени</w:t>
      </w:r>
      <w:r w:rsidR="008F4B42" w:rsidRPr="008D4573">
        <w:rPr>
          <w:sz w:val="28"/>
          <w:szCs w:val="28"/>
        </w:rPr>
        <w:t>я</w:t>
      </w:r>
      <w:r w:rsidRPr="008D4573">
        <w:rPr>
          <w:sz w:val="28"/>
          <w:szCs w:val="28"/>
        </w:rPr>
        <w:t xml:space="preserve"> в постановление</w:t>
      </w:r>
    </w:p>
    <w:p w:rsidR="00095A0E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администрации города</w:t>
      </w:r>
      <w:r w:rsidR="008F4B42" w:rsidRPr="008D4573">
        <w:rPr>
          <w:sz w:val="28"/>
          <w:szCs w:val="28"/>
        </w:rPr>
        <w:t xml:space="preserve"> Новокузнецка</w:t>
      </w:r>
      <w:r w:rsidRPr="008D4573">
        <w:rPr>
          <w:sz w:val="28"/>
          <w:szCs w:val="28"/>
        </w:rPr>
        <w:t xml:space="preserve"> от 16.11.2021</w:t>
      </w:r>
    </w:p>
    <w:p w:rsidR="00920572" w:rsidRPr="008D4573" w:rsidRDefault="00095A0E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№263 «</w:t>
      </w:r>
      <w:r w:rsidR="00920572" w:rsidRPr="008D4573">
        <w:rPr>
          <w:sz w:val="28"/>
          <w:szCs w:val="28"/>
        </w:rPr>
        <w:t xml:space="preserve">Об утверждении муниципальной программы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Новокузнецкого городского округа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«Стимулирование развития 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жилищного строительства на территории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Новокузнецкого городского округа»</w:t>
      </w:r>
    </w:p>
    <w:p w:rsidR="00920572" w:rsidRPr="008D4573" w:rsidRDefault="00920572" w:rsidP="00920572">
      <w:pPr>
        <w:spacing w:after="0"/>
        <w:ind w:firstLine="0"/>
        <w:rPr>
          <w:sz w:val="28"/>
          <w:szCs w:val="28"/>
        </w:rPr>
      </w:pPr>
    </w:p>
    <w:p w:rsidR="00920572" w:rsidRPr="008D4573" w:rsidRDefault="00920572" w:rsidP="00920572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В соответствии со статьей 179 Бюджетного кодекса Российской Федерации,</w:t>
      </w:r>
      <w:r w:rsidR="00360C3B" w:rsidRPr="008D4573">
        <w:rPr>
          <w:sz w:val="28"/>
          <w:szCs w:val="28"/>
        </w:rPr>
        <w:t xml:space="preserve"> решением Новокузнецкого городского Совета народных депутатов от 2</w:t>
      </w:r>
      <w:r w:rsidR="0059099E" w:rsidRPr="008D4573">
        <w:rPr>
          <w:sz w:val="28"/>
          <w:szCs w:val="28"/>
        </w:rPr>
        <w:t>7</w:t>
      </w:r>
      <w:r w:rsidR="00360C3B" w:rsidRPr="008D4573">
        <w:rPr>
          <w:sz w:val="28"/>
          <w:szCs w:val="28"/>
        </w:rPr>
        <w:t>.12.202</w:t>
      </w:r>
      <w:r w:rsidR="0059099E" w:rsidRPr="008D4573">
        <w:rPr>
          <w:sz w:val="28"/>
          <w:szCs w:val="28"/>
        </w:rPr>
        <w:t>2</w:t>
      </w:r>
      <w:r w:rsidR="00360C3B" w:rsidRPr="008D4573">
        <w:rPr>
          <w:sz w:val="28"/>
          <w:szCs w:val="28"/>
        </w:rPr>
        <w:t xml:space="preserve"> №</w:t>
      </w:r>
      <w:r w:rsidR="0059099E" w:rsidRPr="008D4573">
        <w:rPr>
          <w:sz w:val="28"/>
          <w:szCs w:val="28"/>
        </w:rPr>
        <w:t xml:space="preserve"> 21</w:t>
      </w:r>
      <w:r w:rsidR="00360C3B" w:rsidRPr="008D4573">
        <w:rPr>
          <w:sz w:val="28"/>
          <w:szCs w:val="28"/>
        </w:rPr>
        <w:t>/</w:t>
      </w:r>
      <w:r w:rsidR="0059099E" w:rsidRPr="008D4573">
        <w:rPr>
          <w:sz w:val="28"/>
          <w:szCs w:val="28"/>
        </w:rPr>
        <w:t>141</w:t>
      </w:r>
      <w:hyperlink r:id="rId10" w:history="1">
        <w:hyperlink r:id="rId11" w:history="1">
          <w:r w:rsidR="00360C3B" w:rsidRPr="008D4573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>«О</w:t>
          </w:r>
          <w:r w:rsidR="0059099E" w:rsidRPr="008D4573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внесении изменений в решение Новокузнецкого городского Совета народных депутатов от 28.12.2021 № 7/57 «О</w:t>
          </w:r>
          <w:r w:rsidR="00360C3B" w:rsidRPr="008D4573">
            <w:rPr>
              <w:rStyle w:val="a9"/>
              <w:color w:val="auto"/>
              <w:spacing w:val="-2"/>
              <w:sz w:val="28"/>
              <w:szCs w:val="28"/>
              <w:u w:val="none"/>
              <w:bdr w:val="none" w:sz="0" w:space="0" w:color="auto" w:frame="1"/>
            </w:rPr>
            <w:t xml:space="preserve"> бюджете Новокузнецкого городского округа на 2022 год и на плановый период 2023 и 2024 годов»</w:t>
          </w:r>
        </w:hyperlink>
      </w:hyperlink>
      <w:r w:rsidR="00360C3B" w:rsidRPr="008D4573">
        <w:rPr>
          <w:rStyle w:val="a9"/>
          <w:color w:val="auto"/>
          <w:spacing w:val="-2"/>
          <w:sz w:val="28"/>
          <w:szCs w:val="28"/>
          <w:u w:val="none"/>
          <w:bdr w:val="none" w:sz="0" w:space="0" w:color="auto" w:frame="1"/>
        </w:rPr>
        <w:t>,</w:t>
      </w:r>
      <w:r w:rsidRPr="008D4573">
        <w:rPr>
          <w:sz w:val="28"/>
          <w:szCs w:val="28"/>
        </w:rPr>
        <w:t xml:space="preserve"> постановлением администрации города Новокузнецка от 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статьей 40 Устава Новокузнецкого городского округа:</w:t>
      </w:r>
    </w:p>
    <w:p w:rsidR="00916F9D" w:rsidRPr="008D4573" w:rsidRDefault="00920572" w:rsidP="00916F9D">
      <w:pPr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1. </w:t>
      </w:r>
      <w:r w:rsidR="00095A0E" w:rsidRPr="008D4573">
        <w:rPr>
          <w:sz w:val="28"/>
          <w:szCs w:val="28"/>
        </w:rPr>
        <w:t xml:space="preserve">Внести в постановление администрации города Новокузнецка от 16.11.2021 №263 </w:t>
      </w:r>
      <w:r w:rsidR="00916F9D" w:rsidRPr="008D4573">
        <w:rPr>
          <w:sz w:val="28"/>
          <w:szCs w:val="28"/>
        </w:rPr>
        <w:t>«Об утверждении  муниципальной программы Новокузнецкого городского округа</w:t>
      </w:r>
      <w:r w:rsidR="00170E9A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«Стимулирование развития жилищного строительства на территории Новокузнецкого городского округа»</w:t>
      </w:r>
      <w:r w:rsidR="00170E9A" w:rsidRPr="008D4573">
        <w:rPr>
          <w:sz w:val="28"/>
          <w:szCs w:val="28"/>
        </w:rPr>
        <w:t xml:space="preserve"> </w:t>
      </w:r>
      <w:r w:rsidR="00916F9D" w:rsidRPr="008D4573">
        <w:rPr>
          <w:sz w:val="28"/>
          <w:szCs w:val="28"/>
        </w:rPr>
        <w:t>изменение, изложив приложение «Муниципальная программа Новокузнецкого городского округа «Стимулирование развития жилищного строительства на территории Новокузнецкого городского округа» в новой редакции согласно приложению к настоящему постановлению.</w:t>
      </w:r>
    </w:p>
    <w:p w:rsidR="00953DF8" w:rsidRPr="008D4573" w:rsidRDefault="00953DF8" w:rsidP="00953DF8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2. Признать утратившим силу постановление администрации </w:t>
      </w:r>
      <w:r w:rsidRPr="008D4573">
        <w:rPr>
          <w:color w:val="000000"/>
          <w:sz w:val="28"/>
          <w:szCs w:val="28"/>
        </w:rPr>
        <w:t xml:space="preserve">города Новокузнецка от </w:t>
      </w:r>
      <w:r w:rsidRPr="008D4573">
        <w:rPr>
          <w:sz w:val="28"/>
          <w:szCs w:val="28"/>
        </w:rPr>
        <w:t>2</w:t>
      </w:r>
      <w:r w:rsidR="0059099E" w:rsidRPr="008D4573">
        <w:rPr>
          <w:sz w:val="28"/>
          <w:szCs w:val="28"/>
        </w:rPr>
        <w:t>8</w:t>
      </w:r>
      <w:r w:rsidRPr="008D4573">
        <w:rPr>
          <w:sz w:val="28"/>
          <w:szCs w:val="28"/>
        </w:rPr>
        <w:t>.03.202</w:t>
      </w:r>
      <w:r w:rsidR="0059099E" w:rsidRPr="008D4573">
        <w:rPr>
          <w:sz w:val="28"/>
          <w:szCs w:val="28"/>
        </w:rPr>
        <w:t>2</w:t>
      </w:r>
      <w:r w:rsidRPr="008D4573">
        <w:rPr>
          <w:sz w:val="28"/>
          <w:szCs w:val="28"/>
        </w:rPr>
        <w:t xml:space="preserve"> №6</w:t>
      </w:r>
      <w:r w:rsidR="0059099E" w:rsidRPr="008D4573">
        <w:rPr>
          <w:sz w:val="28"/>
          <w:szCs w:val="28"/>
        </w:rPr>
        <w:t>5</w:t>
      </w:r>
      <w:r w:rsidRPr="008D4573">
        <w:rPr>
          <w:sz w:val="28"/>
          <w:szCs w:val="28"/>
        </w:rPr>
        <w:t xml:space="preserve"> </w:t>
      </w:r>
      <w:r w:rsidRPr="008D4573">
        <w:rPr>
          <w:color w:val="000000"/>
          <w:sz w:val="28"/>
          <w:szCs w:val="28"/>
        </w:rPr>
        <w:t xml:space="preserve">«О внесении изменения в постановление администрации города Новокузнецка от </w:t>
      </w:r>
      <w:r w:rsidR="0059099E" w:rsidRPr="008D4573">
        <w:rPr>
          <w:color w:val="000000"/>
          <w:sz w:val="28"/>
          <w:szCs w:val="28"/>
        </w:rPr>
        <w:t>16</w:t>
      </w:r>
      <w:r w:rsidRPr="008D4573">
        <w:rPr>
          <w:color w:val="000000"/>
          <w:sz w:val="28"/>
          <w:szCs w:val="28"/>
        </w:rPr>
        <w:t>.11.20</w:t>
      </w:r>
      <w:r w:rsidR="0059099E" w:rsidRPr="008D4573">
        <w:rPr>
          <w:color w:val="000000"/>
          <w:sz w:val="28"/>
          <w:szCs w:val="28"/>
        </w:rPr>
        <w:t>21</w:t>
      </w:r>
      <w:r w:rsidRPr="008D4573">
        <w:rPr>
          <w:color w:val="000000"/>
          <w:sz w:val="28"/>
          <w:szCs w:val="28"/>
        </w:rPr>
        <w:t xml:space="preserve"> №</w:t>
      </w:r>
      <w:r w:rsidR="0059099E" w:rsidRPr="008D4573">
        <w:rPr>
          <w:color w:val="000000"/>
          <w:sz w:val="28"/>
          <w:szCs w:val="28"/>
        </w:rPr>
        <w:t xml:space="preserve"> 263</w:t>
      </w:r>
      <w:r w:rsidRPr="008D4573">
        <w:rPr>
          <w:color w:val="000000"/>
          <w:sz w:val="28"/>
          <w:szCs w:val="28"/>
        </w:rPr>
        <w:t xml:space="preserve"> «</w:t>
      </w:r>
      <w:r w:rsidR="0059099E" w:rsidRPr="008D4573">
        <w:rPr>
          <w:sz w:val="28"/>
          <w:szCs w:val="28"/>
        </w:rPr>
        <w:t xml:space="preserve">Об утверждении  муниципальной программы Новокузнецкого городского округа </w:t>
      </w:r>
      <w:r w:rsidR="0059099E" w:rsidRPr="008D4573">
        <w:rPr>
          <w:sz w:val="28"/>
          <w:szCs w:val="28"/>
        </w:rPr>
        <w:lastRenderedPageBreak/>
        <w:t>«Стимулирование развития жилищного строительства на территории Новокузнецкого городского округа</w:t>
      </w:r>
      <w:r w:rsidRPr="008D4573">
        <w:rPr>
          <w:color w:val="000000"/>
          <w:sz w:val="28"/>
          <w:szCs w:val="28"/>
        </w:rPr>
        <w:t>».</w:t>
      </w:r>
    </w:p>
    <w:p w:rsidR="008F4B42" w:rsidRPr="008D4573" w:rsidRDefault="0059099E" w:rsidP="008F4B42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3</w:t>
      </w:r>
      <w:r w:rsidR="00920572" w:rsidRPr="008D4573">
        <w:rPr>
          <w:sz w:val="28"/>
          <w:szCs w:val="28"/>
        </w:rPr>
        <w:t>.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CB1E25" w:rsidRPr="008D4573" w:rsidRDefault="0059099E" w:rsidP="0059099E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4</w:t>
      </w:r>
      <w:r w:rsidR="00920572" w:rsidRPr="008D4573">
        <w:rPr>
          <w:sz w:val="28"/>
          <w:szCs w:val="28"/>
        </w:rPr>
        <w:t>. </w:t>
      </w:r>
      <w:r w:rsidR="00A473DD" w:rsidRPr="008D4573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1 января 202</w:t>
      </w:r>
      <w:r w:rsidR="0084033C" w:rsidRPr="008D4573">
        <w:rPr>
          <w:sz w:val="28"/>
          <w:szCs w:val="28"/>
        </w:rPr>
        <w:t>2</w:t>
      </w:r>
      <w:r w:rsidR="00A473DD" w:rsidRPr="008D4573">
        <w:rPr>
          <w:sz w:val="28"/>
          <w:szCs w:val="28"/>
        </w:rPr>
        <w:t xml:space="preserve"> года.</w:t>
      </w:r>
    </w:p>
    <w:p w:rsidR="00920572" w:rsidRPr="008D4573" w:rsidRDefault="0059099E" w:rsidP="00920572">
      <w:pPr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5</w:t>
      </w:r>
      <w:r w:rsidR="00920572" w:rsidRPr="008D4573">
        <w:rPr>
          <w:sz w:val="28"/>
          <w:szCs w:val="28"/>
        </w:rPr>
        <w:t>. </w:t>
      </w:r>
      <w:proofErr w:type="gramStart"/>
      <w:r w:rsidR="00920572" w:rsidRPr="008D4573">
        <w:rPr>
          <w:sz w:val="28"/>
          <w:szCs w:val="28"/>
        </w:rPr>
        <w:t>Контроль за</w:t>
      </w:r>
      <w:proofErr w:type="gramEnd"/>
      <w:r w:rsidR="00920572" w:rsidRPr="008D4573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строительству.</w:t>
      </w:r>
    </w:p>
    <w:p w:rsidR="00920572" w:rsidRPr="008D4573" w:rsidRDefault="00920572" w:rsidP="00920572">
      <w:pPr>
        <w:ind w:firstLine="709"/>
        <w:rPr>
          <w:sz w:val="28"/>
          <w:szCs w:val="28"/>
        </w:rPr>
      </w:pPr>
    </w:p>
    <w:p w:rsidR="00CB1E25" w:rsidRPr="008D4573" w:rsidRDefault="00CB1E25" w:rsidP="00920572">
      <w:pPr>
        <w:ind w:firstLine="709"/>
        <w:rPr>
          <w:sz w:val="28"/>
          <w:szCs w:val="28"/>
        </w:rPr>
      </w:pPr>
    </w:p>
    <w:p w:rsidR="00CB1E25" w:rsidRPr="008D4573" w:rsidRDefault="00CB1E25" w:rsidP="00920572">
      <w:pPr>
        <w:ind w:firstLine="709"/>
        <w:rPr>
          <w:sz w:val="28"/>
          <w:szCs w:val="28"/>
        </w:rPr>
      </w:pPr>
    </w:p>
    <w:p w:rsidR="00920572" w:rsidRPr="008D4573" w:rsidRDefault="00920572" w:rsidP="00671DD7">
      <w:pPr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Глава города                                                     </w:t>
      </w:r>
      <w:r w:rsidR="00130C8C" w:rsidRPr="008D4573">
        <w:rPr>
          <w:sz w:val="28"/>
          <w:szCs w:val="28"/>
        </w:rPr>
        <w:t xml:space="preserve">    </w:t>
      </w:r>
      <w:r w:rsidR="00671DD7" w:rsidRPr="008D4573">
        <w:rPr>
          <w:sz w:val="28"/>
          <w:szCs w:val="28"/>
        </w:rPr>
        <w:t xml:space="preserve">                        </w:t>
      </w:r>
      <w:r w:rsidR="00130C8C" w:rsidRPr="008D4573">
        <w:rPr>
          <w:sz w:val="28"/>
          <w:szCs w:val="28"/>
        </w:rPr>
        <w:t>С.Н. Кузнецов</w:t>
      </w:r>
    </w:p>
    <w:p w:rsidR="00920572" w:rsidRPr="008D4573" w:rsidRDefault="00920572" w:rsidP="00554DE1">
      <w:pPr>
        <w:jc w:val="right"/>
        <w:rPr>
          <w:sz w:val="28"/>
          <w:szCs w:val="28"/>
        </w:rPr>
      </w:pPr>
    </w:p>
    <w:p w:rsidR="00920572" w:rsidRPr="008D4573" w:rsidRDefault="00920572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CB1E25" w:rsidRPr="008D4573" w:rsidRDefault="00CB1E25" w:rsidP="00920572">
      <w:pPr>
        <w:ind w:firstLine="0"/>
        <w:rPr>
          <w:sz w:val="28"/>
          <w:szCs w:val="28"/>
        </w:rPr>
      </w:pPr>
    </w:p>
    <w:p w:rsidR="00920572" w:rsidRDefault="00920572" w:rsidP="00920572">
      <w:pPr>
        <w:ind w:firstLine="0"/>
        <w:rPr>
          <w:sz w:val="28"/>
          <w:szCs w:val="28"/>
        </w:rPr>
      </w:pPr>
    </w:p>
    <w:p w:rsidR="001974FD" w:rsidRPr="008D4573" w:rsidRDefault="001974FD" w:rsidP="00920572">
      <w:pPr>
        <w:ind w:firstLine="0"/>
        <w:rPr>
          <w:sz w:val="28"/>
          <w:szCs w:val="28"/>
        </w:rPr>
      </w:pPr>
    </w:p>
    <w:p w:rsidR="00554DE1" w:rsidRPr="008D4573" w:rsidRDefault="00554DE1" w:rsidP="00554DE1">
      <w:pPr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</w:t>
      </w:r>
    </w:p>
    <w:p w:rsidR="00554DE1" w:rsidRPr="008D4573" w:rsidRDefault="00554DE1" w:rsidP="00554DE1">
      <w:pPr>
        <w:widowControl/>
        <w:spacing w:after="0"/>
        <w:ind w:firstLine="0"/>
        <w:jc w:val="right"/>
        <w:rPr>
          <w:sz w:val="28"/>
          <w:szCs w:val="28"/>
        </w:rPr>
      </w:pPr>
      <w:bookmarkStart w:id="0" w:name="_GoBack"/>
      <w:bookmarkEnd w:id="0"/>
      <w:r w:rsidRPr="008D4573">
        <w:rPr>
          <w:sz w:val="28"/>
          <w:szCs w:val="28"/>
        </w:rPr>
        <w:t>к постановлению администрации</w:t>
      </w:r>
    </w:p>
    <w:p w:rsidR="00554DE1" w:rsidRPr="008D4573" w:rsidRDefault="00554DE1" w:rsidP="00554DE1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города Новокузнецка</w:t>
      </w:r>
    </w:p>
    <w:p w:rsidR="00E04EE2" w:rsidRPr="008D4573" w:rsidRDefault="00554DE1" w:rsidP="008D2327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 xml:space="preserve"> </w:t>
      </w:r>
      <w:r w:rsidR="00092D2B" w:rsidRPr="008D4573">
        <w:rPr>
          <w:sz w:val="28"/>
          <w:szCs w:val="28"/>
        </w:rPr>
        <w:t xml:space="preserve">                                                                                             </w:t>
      </w:r>
      <w:r w:rsidRPr="008D4573">
        <w:rPr>
          <w:sz w:val="28"/>
          <w:szCs w:val="28"/>
        </w:rPr>
        <w:t xml:space="preserve">от </w:t>
      </w:r>
      <w:r w:rsidR="001974FD" w:rsidRPr="001974FD">
        <w:rPr>
          <w:sz w:val="28"/>
          <w:szCs w:val="28"/>
          <w:u w:val="single"/>
        </w:rPr>
        <w:t>21.02.2023</w:t>
      </w:r>
      <w:r w:rsidR="008832FE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№</w:t>
      </w:r>
      <w:r w:rsidR="001974FD">
        <w:rPr>
          <w:sz w:val="28"/>
          <w:szCs w:val="28"/>
        </w:rPr>
        <w:t xml:space="preserve"> </w:t>
      </w:r>
      <w:r w:rsidR="001974FD" w:rsidRPr="001974FD">
        <w:rPr>
          <w:sz w:val="28"/>
          <w:szCs w:val="28"/>
          <w:u w:val="single"/>
        </w:rPr>
        <w:t>15</w:t>
      </w:r>
    </w:p>
    <w:p w:rsidR="008D2327" w:rsidRPr="008D4573" w:rsidRDefault="008D2327" w:rsidP="008D2327">
      <w:pPr>
        <w:ind w:firstLine="0"/>
        <w:jc w:val="center"/>
        <w:rPr>
          <w:sz w:val="28"/>
          <w:szCs w:val="28"/>
        </w:rPr>
      </w:pPr>
    </w:p>
    <w:p w:rsidR="00E04EE2" w:rsidRPr="008D4573" w:rsidRDefault="00E04EE2" w:rsidP="00E04EE2">
      <w:pPr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Приложение</w:t>
      </w:r>
    </w:p>
    <w:p w:rsidR="00E04EE2" w:rsidRPr="008D4573" w:rsidRDefault="00E04EE2" w:rsidP="00E04EE2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к постановлению администрации</w:t>
      </w:r>
    </w:p>
    <w:p w:rsidR="00E04EE2" w:rsidRPr="008D4573" w:rsidRDefault="00E04EE2" w:rsidP="00E04EE2">
      <w:pPr>
        <w:widowControl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города Новокузнецка</w:t>
      </w:r>
    </w:p>
    <w:p w:rsidR="00E04EE2" w:rsidRPr="001974FD" w:rsidRDefault="00E04EE2" w:rsidP="00E04EE2">
      <w:pPr>
        <w:spacing w:after="0"/>
        <w:ind w:firstLine="0"/>
        <w:rPr>
          <w:color w:val="FF0000"/>
          <w:sz w:val="28"/>
          <w:szCs w:val="28"/>
          <w:u w:val="single"/>
        </w:rPr>
      </w:pPr>
      <w:r w:rsidRPr="008D4573">
        <w:rPr>
          <w:sz w:val="28"/>
          <w:szCs w:val="28"/>
        </w:rPr>
        <w:t xml:space="preserve">                                                                                              от </w:t>
      </w:r>
      <w:r w:rsidRPr="001974FD">
        <w:rPr>
          <w:sz w:val="28"/>
          <w:szCs w:val="28"/>
          <w:u w:val="single"/>
        </w:rPr>
        <w:t>16.11.2021</w:t>
      </w:r>
      <w:r w:rsidRPr="008D4573">
        <w:rPr>
          <w:sz w:val="28"/>
          <w:szCs w:val="28"/>
        </w:rPr>
        <w:t xml:space="preserve"> №</w:t>
      </w:r>
      <w:r w:rsidR="001974FD">
        <w:rPr>
          <w:sz w:val="28"/>
          <w:szCs w:val="28"/>
        </w:rPr>
        <w:t xml:space="preserve"> </w:t>
      </w:r>
      <w:r w:rsidRPr="001974FD">
        <w:rPr>
          <w:sz w:val="28"/>
          <w:szCs w:val="28"/>
          <w:u w:val="single"/>
        </w:rPr>
        <w:t>263</w:t>
      </w:r>
    </w:p>
    <w:p w:rsidR="00BB25CB" w:rsidRPr="008D4573" w:rsidRDefault="00BB25CB" w:rsidP="00E04EE2">
      <w:pPr>
        <w:ind w:firstLine="0"/>
        <w:jc w:val="right"/>
        <w:rPr>
          <w:sz w:val="28"/>
          <w:szCs w:val="28"/>
        </w:rPr>
      </w:pPr>
    </w:p>
    <w:p w:rsidR="00BB25CB" w:rsidRPr="008D4573" w:rsidRDefault="00BB25CB" w:rsidP="00BB25CB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Муниципальная программа Новокузнецкого городского округа «Стимулирование развития жилищного строительства на территории Новокузнецкого городского округа»</w:t>
      </w:r>
    </w:p>
    <w:p w:rsidR="00BB25CB" w:rsidRPr="008D4573" w:rsidRDefault="00BB25CB" w:rsidP="00BB25CB">
      <w:pPr>
        <w:ind w:firstLine="0"/>
        <w:jc w:val="center"/>
        <w:rPr>
          <w:sz w:val="28"/>
          <w:szCs w:val="28"/>
        </w:rPr>
      </w:pPr>
    </w:p>
    <w:p w:rsidR="00BB25CB" w:rsidRPr="008D4573" w:rsidRDefault="004F6C84" w:rsidP="008D2327">
      <w:pPr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Паспорт</w:t>
      </w:r>
      <w:r w:rsidRPr="008D4573">
        <w:rPr>
          <w:sz w:val="28"/>
          <w:szCs w:val="28"/>
        </w:rPr>
        <w:br/>
        <w:t>муниципальной программы Новокузнецкого городского округа</w:t>
      </w:r>
      <w:r w:rsidRPr="008D4573">
        <w:rPr>
          <w:sz w:val="28"/>
          <w:szCs w:val="28"/>
        </w:rPr>
        <w:br/>
      </w:r>
      <w:r w:rsidR="001B0BDF" w:rsidRPr="008D4573">
        <w:rPr>
          <w:sz w:val="28"/>
          <w:szCs w:val="28"/>
        </w:rPr>
        <w:t xml:space="preserve">Стимулирование развития жилищного строительства </w:t>
      </w:r>
      <w:r w:rsidR="00F703BC" w:rsidRPr="008D4573">
        <w:rPr>
          <w:sz w:val="28"/>
          <w:szCs w:val="28"/>
        </w:rPr>
        <w:t>на территории</w:t>
      </w:r>
      <w:r w:rsidR="001B0BDF" w:rsidRPr="008D4573">
        <w:rPr>
          <w:sz w:val="28"/>
          <w:szCs w:val="28"/>
        </w:rPr>
        <w:t xml:space="preserve"> Новокузнецко</w:t>
      </w:r>
      <w:r w:rsidR="00F703BC" w:rsidRPr="008D4573">
        <w:rPr>
          <w:sz w:val="28"/>
          <w:szCs w:val="28"/>
        </w:rPr>
        <w:t>го</w:t>
      </w:r>
      <w:r w:rsidR="001B0BDF" w:rsidRPr="008D4573">
        <w:rPr>
          <w:sz w:val="28"/>
          <w:szCs w:val="28"/>
        </w:rPr>
        <w:t xml:space="preserve"> городско</w:t>
      </w:r>
      <w:r w:rsidR="00F703BC" w:rsidRPr="008D4573">
        <w:rPr>
          <w:sz w:val="28"/>
          <w:szCs w:val="28"/>
        </w:rPr>
        <w:t>го</w:t>
      </w:r>
      <w:r w:rsidR="001B0BDF" w:rsidRPr="008D4573">
        <w:rPr>
          <w:sz w:val="28"/>
          <w:szCs w:val="28"/>
        </w:rPr>
        <w:t xml:space="preserve"> округ</w:t>
      </w:r>
      <w:r w:rsidR="00F703BC" w:rsidRPr="008D4573">
        <w:rPr>
          <w:sz w:val="28"/>
          <w:szCs w:val="28"/>
        </w:rPr>
        <w:t>а</w:t>
      </w:r>
    </w:p>
    <w:p w:rsidR="008D2327" w:rsidRPr="008D4573" w:rsidRDefault="008D2327" w:rsidP="008D2327">
      <w:pPr>
        <w:ind w:firstLine="0"/>
        <w:jc w:val="center"/>
        <w:rPr>
          <w:sz w:val="28"/>
          <w:szCs w:val="28"/>
        </w:rPr>
      </w:pP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074"/>
        <w:gridCol w:w="2916"/>
        <w:gridCol w:w="4055"/>
        <w:gridCol w:w="222"/>
      </w:tblGrid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A870C7" w:rsidP="00F703BC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Стимулирование развития жилищного строительства </w:t>
            </w:r>
            <w:r w:rsidR="00F703BC" w:rsidRPr="008D4573">
              <w:rPr>
                <w:sz w:val="24"/>
                <w:szCs w:val="24"/>
              </w:rPr>
              <w:t>на территории</w:t>
            </w:r>
            <w:r w:rsidRPr="008D4573">
              <w:rPr>
                <w:sz w:val="24"/>
                <w:szCs w:val="24"/>
              </w:rPr>
              <w:t xml:space="preserve"> Новокузнецко</w:t>
            </w:r>
            <w:r w:rsidR="00F703BC" w:rsidRPr="008D4573">
              <w:rPr>
                <w:sz w:val="24"/>
                <w:szCs w:val="24"/>
              </w:rPr>
              <w:t>го</w:t>
            </w:r>
            <w:r w:rsidRPr="008D4573">
              <w:rPr>
                <w:sz w:val="24"/>
                <w:szCs w:val="24"/>
              </w:rPr>
              <w:t xml:space="preserve"> городско</w:t>
            </w:r>
            <w:r w:rsidR="00F703BC" w:rsidRPr="008D4573">
              <w:rPr>
                <w:sz w:val="24"/>
                <w:szCs w:val="24"/>
              </w:rPr>
              <w:t>го</w:t>
            </w:r>
            <w:r w:rsidRPr="008D4573">
              <w:rPr>
                <w:sz w:val="24"/>
                <w:szCs w:val="24"/>
              </w:rPr>
              <w:t xml:space="preserve"> округ</w:t>
            </w:r>
            <w:r w:rsidR="00F703BC" w:rsidRPr="008D4573">
              <w:rPr>
                <w:sz w:val="24"/>
                <w:szCs w:val="24"/>
              </w:rPr>
              <w:t>а</w:t>
            </w:r>
            <w:r w:rsidR="00671DD7" w:rsidRPr="008D4573">
              <w:rPr>
                <w:sz w:val="24"/>
                <w:szCs w:val="24"/>
              </w:rPr>
              <w:t xml:space="preserve"> </w:t>
            </w:r>
            <w:r w:rsidR="004F6C84" w:rsidRPr="008D4573">
              <w:rPr>
                <w:sz w:val="24"/>
                <w:szCs w:val="24"/>
              </w:rPr>
              <w:t>(далее - программа)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0" w:type="auto"/>
            <w:gridSpan w:val="2"/>
          </w:tcPr>
          <w:p w:rsidR="007B40C7" w:rsidRPr="008D4573" w:rsidRDefault="007B40C7" w:rsidP="007B40C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Федерации»; </w:t>
            </w:r>
          </w:p>
          <w:p w:rsidR="00D83F44" w:rsidRPr="008D4573" w:rsidRDefault="00D83F44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программа социально-экономического развития Кемеровской области-Кузбасса до 2024 года, утвержденная р</w:t>
            </w:r>
            <w:r w:rsidRPr="008D4573">
              <w:rPr>
                <w:rFonts w:eastAsiaTheme="minorHAnsi"/>
                <w:sz w:val="24"/>
                <w:szCs w:val="24"/>
                <w:lang w:eastAsia="en-US"/>
              </w:rPr>
              <w:t>аспоряжением Правительства Российской Федерации от 06.03.2021 №556-р</w:t>
            </w:r>
            <w:r w:rsidRPr="008D4573">
              <w:rPr>
                <w:sz w:val="24"/>
                <w:szCs w:val="24"/>
              </w:rPr>
              <w:t>;</w:t>
            </w:r>
          </w:p>
          <w:p w:rsidR="003E110C" w:rsidRPr="008D4573" w:rsidRDefault="007B40C7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г</w:t>
            </w:r>
            <w:r w:rsidR="003E110C" w:rsidRPr="008D4573">
              <w:rPr>
                <w:sz w:val="24"/>
                <w:szCs w:val="24"/>
              </w:rPr>
              <w:t>осударственная программа Кемеровской области</w:t>
            </w:r>
            <w:r w:rsidR="008F4B42" w:rsidRPr="008D4573">
              <w:rPr>
                <w:sz w:val="24"/>
                <w:szCs w:val="24"/>
              </w:rPr>
              <w:t>-</w:t>
            </w:r>
            <w:r w:rsidR="003E110C" w:rsidRPr="008D4573">
              <w:rPr>
                <w:sz w:val="24"/>
                <w:szCs w:val="24"/>
              </w:rPr>
              <w:t>Кузбасса «Жилищно-коммунальный и дорожный комплекс, энергосбережени</w:t>
            </w:r>
            <w:r w:rsidR="00D83F44" w:rsidRPr="008D4573">
              <w:rPr>
                <w:sz w:val="24"/>
                <w:szCs w:val="24"/>
              </w:rPr>
              <w:t>е</w:t>
            </w:r>
            <w:r w:rsidR="003E110C" w:rsidRPr="008D4573">
              <w:rPr>
                <w:sz w:val="24"/>
                <w:szCs w:val="24"/>
              </w:rPr>
              <w:t xml:space="preserve"> и повышени</w:t>
            </w:r>
            <w:r w:rsidR="00D83F44" w:rsidRPr="008D4573">
              <w:rPr>
                <w:sz w:val="24"/>
                <w:szCs w:val="24"/>
              </w:rPr>
              <w:t>е</w:t>
            </w:r>
            <w:r w:rsidR="003E110C" w:rsidRPr="008D4573">
              <w:rPr>
                <w:sz w:val="24"/>
                <w:szCs w:val="24"/>
              </w:rPr>
              <w:t xml:space="preserve"> </w:t>
            </w:r>
            <w:proofErr w:type="spellStart"/>
            <w:r w:rsidR="003E110C" w:rsidRPr="008D4573">
              <w:rPr>
                <w:sz w:val="24"/>
                <w:szCs w:val="24"/>
              </w:rPr>
              <w:t>энергоэффективности</w:t>
            </w:r>
            <w:proofErr w:type="spellEnd"/>
            <w:r w:rsidR="003E110C" w:rsidRPr="008D4573">
              <w:rPr>
                <w:sz w:val="24"/>
                <w:szCs w:val="24"/>
              </w:rPr>
              <w:t xml:space="preserve"> Кузбасса»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на 2014 - 2027 годы</w:t>
            </w:r>
            <w:r w:rsidRPr="008D4573">
              <w:rPr>
                <w:sz w:val="24"/>
                <w:szCs w:val="24"/>
              </w:rPr>
              <w:t>;</w:t>
            </w:r>
          </w:p>
          <w:p w:rsidR="003E110C" w:rsidRPr="008D4573" w:rsidRDefault="007B40C7" w:rsidP="00D83F44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г</w:t>
            </w:r>
            <w:r w:rsidR="003E110C" w:rsidRPr="008D4573">
              <w:rPr>
                <w:sz w:val="24"/>
                <w:szCs w:val="24"/>
              </w:rPr>
              <w:t>осударственная программа Кемеровской области</w:t>
            </w:r>
            <w:r w:rsidR="008F4B42" w:rsidRPr="008D4573">
              <w:rPr>
                <w:sz w:val="24"/>
                <w:szCs w:val="24"/>
              </w:rPr>
              <w:t>-</w:t>
            </w:r>
            <w:r w:rsidR="003E110C" w:rsidRPr="008D4573">
              <w:rPr>
                <w:sz w:val="24"/>
                <w:szCs w:val="24"/>
              </w:rPr>
              <w:t>Кузбасса «Жилищная и социальная инфраструктура Кузбасса»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на 2014 - 202</w:t>
            </w:r>
            <w:r w:rsidR="00196C1F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D83F44" w:rsidRPr="008D4573">
              <w:rPr>
                <w:rFonts w:eastAsiaTheme="minorHAnsi"/>
                <w:sz w:val="24"/>
                <w:szCs w:val="24"/>
                <w:lang w:eastAsia="en-US"/>
              </w:rPr>
              <w:t xml:space="preserve"> годы</w:t>
            </w:r>
            <w:r w:rsidR="003E110C" w:rsidRPr="008D4573">
              <w:rPr>
                <w:sz w:val="24"/>
                <w:szCs w:val="24"/>
              </w:rPr>
              <w:t xml:space="preserve">; </w:t>
            </w:r>
          </w:p>
          <w:p w:rsidR="00FD3FE5" w:rsidRPr="008D4573" w:rsidRDefault="007B40C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proofErr w:type="gramStart"/>
            <w:r w:rsidRPr="008D4573">
              <w:rPr>
                <w:sz w:val="24"/>
                <w:szCs w:val="24"/>
              </w:rPr>
              <w:t>р</w:t>
            </w:r>
            <w:r w:rsidR="003E110C" w:rsidRPr="008D4573">
              <w:rPr>
                <w:sz w:val="24"/>
                <w:szCs w:val="24"/>
              </w:rPr>
              <w:t>егиональный проект «Жилье» федерального проекта «Жилье» национального проекта «Жилье и городская среда»</w:t>
            </w:r>
            <w:r w:rsidR="00795187" w:rsidRPr="008D4573">
              <w:rPr>
                <w:sz w:val="24"/>
                <w:szCs w:val="24"/>
              </w:rPr>
              <w:t xml:space="preserve"> (далее - региональный проект «Жилье»</w:t>
            </w:r>
            <w:r w:rsidR="000357AB" w:rsidRPr="008D4573">
              <w:rPr>
                <w:sz w:val="24"/>
                <w:szCs w:val="24"/>
              </w:rPr>
              <w:t>)</w:t>
            </w:r>
            <w:proofErr w:type="gramEnd"/>
          </w:p>
        </w:tc>
      </w:tr>
      <w:tr w:rsidR="004F6C84" w:rsidRPr="008D4573" w:rsidTr="00795187">
        <w:trPr>
          <w:gridAfter w:val="1"/>
          <w:wAfter w:w="222" w:type="dxa"/>
          <w:trHeight w:val="289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6C84" w:rsidRPr="008D4573" w:rsidRDefault="004F6C84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0E3A76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Распоряжение администрации города Новокузнецка от  20.0</w:t>
            </w:r>
            <w:r w:rsidR="000E3A76" w:rsidRPr="008D4573">
              <w:rPr>
                <w:sz w:val="24"/>
                <w:szCs w:val="24"/>
              </w:rPr>
              <w:t>9</w:t>
            </w:r>
            <w:r w:rsidRPr="008D4573">
              <w:rPr>
                <w:sz w:val="24"/>
                <w:szCs w:val="24"/>
              </w:rPr>
              <w:t>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4F6C84" w:rsidRPr="008D4573" w:rsidTr="007F0AF7">
        <w:trPr>
          <w:gridAfter w:val="1"/>
          <w:wAfter w:w="222" w:type="dxa"/>
          <w:trHeight w:val="433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Директор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Заместитель Главы города по строительству </w:t>
            </w:r>
          </w:p>
        </w:tc>
      </w:tr>
      <w:tr w:rsidR="004F6C84" w:rsidRPr="008D4573" w:rsidTr="007F0AF7">
        <w:trPr>
          <w:gridAfter w:val="1"/>
          <w:wAfter w:w="222" w:type="dxa"/>
          <w:trHeight w:val="497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711C3E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Управление капитального строительства администрации города Новокузнецка (далее </w:t>
            </w:r>
            <w:r w:rsidR="00711C3E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УКС)</w:t>
            </w:r>
          </w:p>
        </w:tc>
      </w:tr>
      <w:tr w:rsidR="004F6C84" w:rsidRPr="008D4573" w:rsidTr="007F0AF7">
        <w:trPr>
          <w:gridAfter w:val="1"/>
          <w:wAfter w:w="222" w:type="dxa"/>
          <w:trHeight w:val="699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Цель и задачи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5516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Цель</w:t>
            </w:r>
            <w:r w:rsidR="00554DE1" w:rsidRPr="008D4573">
              <w:rPr>
                <w:sz w:val="24"/>
                <w:szCs w:val="24"/>
              </w:rPr>
              <w:t>: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AB56D0" w:rsidRPr="008D4573">
              <w:rPr>
                <w:sz w:val="24"/>
                <w:szCs w:val="24"/>
              </w:rPr>
              <w:t xml:space="preserve">содействие </w:t>
            </w:r>
            <w:r w:rsidR="00693F13" w:rsidRPr="008D4573">
              <w:rPr>
                <w:sz w:val="24"/>
                <w:szCs w:val="24"/>
              </w:rPr>
              <w:t>ускорени</w:t>
            </w:r>
            <w:r w:rsidR="00AB56D0" w:rsidRPr="008D4573">
              <w:rPr>
                <w:sz w:val="24"/>
                <w:szCs w:val="24"/>
              </w:rPr>
              <w:t>ю</w:t>
            </w:r>
            <w:r w:rsidR="00693F13" w:rsidRPr="008D4573">
              <w:rPr>
                <w:sz w:val="24"/>
                <w:szCs w:val="24"/>
              </w:rPr>
              <w:t xml:space="preserve"> темпов и увеличени</w:t>
            </w:r>
            <w:r w:rsidR="00AB56D0" w:rsidRPr="008D4573">
              <w:rPr>
                <w:sz w:val="24"/>
                <w:szCs w:val="24"/>
              </w:rPr>
              <w:t>ю</w:t>
            </w:r>
            <w:r w:rsidR="00693F13" w:rsidRPr="008D4573">
              <w:rPr>
                <w:sz w:val="24"/>
                <w:szCs w:val="24"/>
              </w:rPr>
              <w:t xml:space="preserve"> объёмов жилищного строительства путём обеспечения земельных участков </w:t>
            </w:r>
            <w:r w:rsidR="003B3B71" w:rsidRPr="008D4573">
              <w:rPr>
                <w:sz w:val="24"/>
                <w:szCs w:val="24"/>
              </w:rPr>
              <w:t xml:space="preserve">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3B3B71" w:rsidRPr="008D4573">
              <w:rPr>
                <w:sz w:val="24"/>
                <w:szCs w:val="24"/>
              </w:rPr>
              <w:t>и социальной инфраструктур</w:t>
            </w:r>
            <w:r w:rsidR="008F4B42" w:rsidRPr="008D4573">
              <w:rPr>
                <w:sz w:val="24"/>
                <w:szCs w:val="24"/>
              </w:rPr>
              <w:t>ой.</w:t>
            </w:r>
          </w:p>
          <w:p w:rsidR="004F6C84" w:rsidRPr="008D4573" w:rsidRDefault="004F6C84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Задачи:</w:t>
            </w:r>
          </w:p>
          <w:p w:rsidR="0018027D" w:rsidRPr="008D4573" w:rsidRDefault="008F4B42" w:rsidP="008F4B42">
            <w:pPr>
              <w:widowControl/>
              <w:spacing w:after="0"/>
              <w:ind w:firstLine="0"/>
              <w:rPr>
                <w:rStyle w:val="ab"/>
                <w:sz w:val="24"/>
                <w:szCs w:val="24"/>
              </w:rPr>
            </w:pPr>
            <w:r w:rsidRPr="008D4573">
              <w:rPr>
                <w:rStyle w:val="ab"/>
                <w:sz w:val="24"/>
                <w:szCs w:val="24"/>
              </w:rPr>
              <w:t>1) п</w:t>
            </w:r>
            <w:r w:rsidR="0018027D" w:rsidRPr="008D4573">
              <w:rPr>
                <w:rStyle w:val="ab"/>
                <w:sz w:val="24"/>
                <w:szCs w:val="24"/>
              </w:rPr>
              <w:t>роведение мероприятий, связанных с вовлечением</w:t>
            </w:r>
            <w:r w:rsidR="004C5F77" w:rsidRPr="008D4573">
              <w:rPr>
                <w:rStyle w:val="ab"/>
                <w:sz w:val="24"/>
                <w:szCs w:val="24"/>
              </w:rPr>
              <w:t xml:space="preserve"> перспективных</w:t>
            </w:r>
            <w:r w:rsidR="0018027D" w:rsidRPr="008D4573">
              <w:rPr>
                <w:rStyle w:val="ab"/>
                <w:sz w:val="24"/>
                <w:szCs w:val="24"/>
              </w:rPr>
              <w:t xml:space="preserve"> </w:t>
            </w:r>
            <w:r w:rsidRPr="008D4573">
              <w:rPr>
                <w:rStyle w:val="ab"/>
                <w:sz w:val="24"/>
                <w:szCs w:val="24"/>
              </w:rPr>
              <w:t xml:space="preserve">для жилищного строительства </w:t>
            </w:r>
            <w:r w:rsidR="0018027D" w:rsidRPr="008D4573">
              <w:rPr>
                <w:rStyle w:val="ab"/>
                <w:sz w:val="24"/>
                <w:szCs w:val="24"/>
              </w:rPr>
              <w:t>земельных участков</w:t>
            </w:r>
            <w:r w:rsidR="00A609F3" w:rsidRPr="008D4573">
              <w:rPr>
                <w:rStyle w:val="ab"/>
                <w:sz w:val="24"/>
                <w:szCs w:val="24"/>
              </w:rPr>
              <w:t xml:space="preserve"> </w:t>
            </w:r>
            <w:r w:rsidR="00BC41BA" w:rsidRPr="008D4573">
              <w:rPr>
                <w:rStyle w:val="ab"/>
                <w:sz w:val="24"/>
                <w:szCs w:val="24"/>
              </w:rPr>
              <w:t>на территории Новокузнецкого городского округа</w:t>
            </w:r>
            <w:r w:rsidR="00170E9A" w:rsidRPr="008D4573">
              <w:rPr>
                <w:rStyle w:val="ab"/>
                <w:sz w:val="24"/>
                <w:szCs w:val="24"/>
              </w:rPr>
              <w:t xml:space="preserve"> </w:t>
            </w:r>
            <w:r w:rsidR="00A609F3" w:rsidRPr="008D4573">
              <w:rPr>
                <w:rStyle w:val="ab"/>
                <w:sz w:val="24"/>
                <w:szCs w:val="24"/>
              </w:rPr>
              <w:t>в хозяйственный оборот;</w:t>
            </w:r>
          </w:p>
          <w:p w:rsidR="00C90F50" w:rsidRPr="008D4573" w:rsidRDefault="00554DE1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  <w:r w:rsidR="008F4B42" w:rsidRPr="008D4573">
              <w:rPr>
                <w:sz w:val="24"/>
                <w:szCs w:val="24"/>
              </w:rPr>
              <w:t>) ф</w:t>
            </w:r>
            <w:r w:rsidR="003C41A9" w:rsidRPr="008D4573">
              <w:rPr>
                <w:sz w:val="24"/>
                <w:szCs w:val="24"/>
              </w:rPr>
              <w:t>ормирование заявок на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C90F50" w:rsidRPr="008D4573">
              <w:rPr>
                <w:sz w:val="24"/>
                <w:szCs w:val="24"/>
              </w:rPr>
              <w:t xml:space="preserve">участие в </w:t>
            </w:r>
            <w:r w:rsidR="00695064" w:rsidRPr="008D4573">
              <w:rPr>
                <w:sz w:val="24"/>
                <w:szCs w:val="24"/>
              </w:rPr>
              <w:t>конкурсн</w:t>
            </w:r>
            <w:r w:rsidR="00615E5D" w:rsidRPr="008D4573">
              <w:rPr>
                <w:sz w:val="24"/>
                <w:szCs w:val="24"/>
              </w:rPr>
              <w:t>ых</w:t>
            </w:r>
            <w:r w:rsidR="00695064" w:rsidRPr="008D4573">
              <w:rPr>
                <w:sz w:val="24"/>
                <w:szCs w:val="24"/>
              </w:rPr>
              <w:t xml:space="preserve"> отбор</w:t>
            </w:r>
            <w:r w:rsidR="00615E5D" w:rsidRPr="008D4573">
              <w:rPr>
                <w:sz w:val="24"/>
                <w:szCs w:val="24"/>
              </w:rPr>
              <w:t>ах</w:t>
            </w:r>
            <w:r w:rsidR="00873B00" w:rsidRPr="008D4573">
              <w:rPr>
                <w:sz w:val="24"/>
                <w:szCs w:val="24"/>
              </w:rPr>
              <w:t xml:space="preserve"> по предоставлению субсидий на </w:t>
            </w:r>
            <w:proofErr w:type="spellStart"/>
            <w:r w:rsidR="00873B00" w:rsidRPr="008D4573">
              <w:rPr>
                <w:sz w:val="24"/>
                <w:szCs w:val="24"/>
              </w:rPr>
              <w:t>софинансирование</w:t>
            </w:r>
            <w:proofErr w:type="spellEnd"/>
            <w:r w:rsidR="00873B00" w:rsidRPr="008D4573">
              <w:rPr>
                <w:sz w:val="24"/>
                <w:szCs w:val="24"/>
              </w:rPr>
              <w:t xml:space="preserve"> строительства объектов капитального строительства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734354" w:rsidRPr="008D4573">
              <w:rPr>
                <w:sz w:val="24"/>
                <w:szCs w:val="24"/>
              </w:rPr>
              <w:t>для включения мероприятий в</w:t>
            </w:r>
            <w:r w:rsidR="003C41A9" w:rsidRPr="008D4573">
              <w:rPr>
                <w:sz w:val="24"/>
                <w:szCs w:val="24"/>
              </w:rPr>
              <w:t xml:space="preserve"> государственные,</w:t>
            </w:r>
            <w:r w:rsidR="00734354" w:rsidRPr="008D4573">
              <w:rPr>
                <w:sz w:val="24"/>
                <w:szCs w:val="24"/>
              </w:rPr>
              <w:t xml:space="preserve"> региональные программы;</w:t>
            </w:r>
          </w:p>
          <w:p w:rsidR="00CC0C61" w:rsidRPr="008D4573" w:rsidRDefault="00554DE1" w:rsidP="008F4B42">
            <w:pPr>
              <w:widowControl/>
              <w:spacing w:after="0"/>
              <w:ind w:firstLine="0"/>
              <w:rPr>
                <w:sz w:val="16"/>
                <w:szCs w:val="16"/>
              </w:rPr>
            </w:pPr>
            <w:r w:rsidRPr="008D4573">
              <w:rPr>
                <w:sz w:val="24"/>
                <w:szCs w:val="24"/>
              </w:rPr>
              <w:t>3</w:t>
            </w:r>
            <w:r w:rsidR="008F4B42" w:rsidRPr="008D4573">
              <w:rPr>
                <w:sz w:val="24"/>
                <w:szCs w:val="24"/>
              </w:rPr>
              <w:t>) о</w:t>
            </w:r>
            <w:r w:rsidR="00CC0C61" w:rsidRPr="008D4573">
              <w:rPr>
                <w:sz w:val="24"/>
                <w:szCs w:val="24"/>
              </w:rPr>
              <w:t>существление строительного контроля</w:t>
            </w:r>
            <w:r w:rsidR="00F005BD" w:rsidRPr="008D4573">
              <w:rPr>
                <w:sz w:val="24"/>
                <w:szCs w:val="24"/>
              </w:rPr>
              <w:t xml:space="preserve"> и технического надзора за строительством объектов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F005BD" w:rsidRPr="008D4573">
              <w:rPr>
                <w:sz w:val="24"/>
                <w:szCs w:val="24"/>
              </w:rPr>
              <w:t xml:space="preserve"> и социальной инфраструктуры;</w:t>
            </w:r>
          </w:p>
          <w:p w:rsidR="004F6C84" w:rsidRPr="008D4573" w:rsidRDefault="00A33BCC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</w:t>
            </w:r>
            <w:r w:rsidR="008F4B42" w:rsidRPr="008D4573">
              <w:rPr>
                <w:sz w:val="24"/>
                <w:szCs w:val="24"/>
              </w:rPr>
              <w:t>) с</w:t>
            </w:r>
            <w:r w:rsidR="004F6C84" w:rsidRPr="008D4573">
              <w:rPr>
                <w:sz w:val="24"/>
                <w:szCs w:val="24"/>
              </w:rPr>
              <w:t>облюдение требований нормативных  правовых актов в сфере капитального строительства;</w:t>
            </w:r>
          </w:p>
          <w:p w:rsidR="00EA4619" w:rsidRPr="008D4573" w:rsidRDefault="00A33BCC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  <w:r w:rsidR="008F4B42" w:rsidRPr="008D4573">
              <w:rPr>
                <w:sz w:val="24"/>
                <w:szCs w:val="24"/>
              </w:rPr>
              <w:t>) с</w:t>
            </w:r>
            <w:r w:rsidR="004F6C84" w:rsidRPr="008D4573">
              <w:rPr>
                <w:sz w:val="24"/>
                <w:szCs w:val="24"/>
              </w:rPr>
              <w:t>оздание условий для  привлечения инвесторов с целью реализации ими инвестиционных проектов</w:t>
            </w:r>
            <w:r w:rsidR="00C149C8" w:rsidRPr="008D4573">
              <w:rPr>
                <w:sz w:val="24"/>
                <w:szCs w:val="24"/>
              </w:rPr>
              <w:t>, направленных на развитие жилищного строительства</w:t>
            </w:r>
          </w:p>
        </w:tc>
      </w:tr>
      <w:tr w:rsidR="004F6C84" w:rsidRPr="008D4573" w:rsidTr="007F0AF7">
        <w:trPr>
          <w:gridAfter w:val="1"/>
          <w:wAfter w:w="222" w:type="dxa"/>
          <w:trHeight w:val="425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0" w:type="auto"/>
            <w:gridSpan w:val="2"/>
          </w:tcPr>
          <w:p w:rsidR="004F6C84" w:rsidRPr="008D4573" w:rsidRDefault="004F6C84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A15CE6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>-202</w:t>
            </w:r>
            <w:r w:rsidR="00A15CE6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годы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356F3" w:rsidRPr="008D4573" w:rsidRDefault="004F6C84" w:rsidP="005356F3">
            <w:pPr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Целевые индикаторы </w:t>
            </w:r>
            <w:r w:rsidR="005356F3" w:rsidRPr="008D4573">
              <w:rPr>
                <w:sz w:val="24"/>
                <w:szCs w:val="24"/>
              </w:rPr>
              <w:t xml:space="preserve">и показатели программы </w:t>
            </w:r>
          </w:p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E107D4" w:rsidRPr="008D4573" w:rsidRDefault="00C357ED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Целев</w:t>
            </w:r>
            <w:r w:rsidR="00352E71" w:rsidRPr="008D4573">
              <w:rPr>
                <w:sz w:val="24"/>
                <w:szCs w:val="24"/>
              </w:rPr>
              <w:t>ые</w:t>
            </w:r>
            <w:r w:rsidRPr="008D4573">
              <w:rPr>
                <w:sz w:val="24"/>
                <w:szCs w:val="24"/>
              </w:rPr>
              <w:t xml:space="preserve"> индикатор</w:t>
            </w:r>
            <w:r w:rsidR="00352E71" w:rsidRPr="008D4573">
              <w:rPr>
                <w:sz w:val="24"/>
                <w:szCs w:val="24"/>
              </w:rPr>
              <w:t>ы</w:t>
            </w:r>
            <w:r w:rsidRPr="008D4573">
              <w:rPr>
                <w:sz w:val="24"/>
                <w:szCs w:val="24"/>
              </w:rPr>
              <w:t>:</w:t>
            </w:r>
          </w:p>
          <w:p w:rsidR="008F4B42" w:rsidRPr="008D4573" w:rsidRDefault="00E107D4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8F4B42" w:rsidRPr="008D4573">
              <w:rPr>
                <w:sz w:val="24"/>
                <w:szCs w:val="24"/>
              </w:rPr>
              <w:t>)  к</w:t>
            </w:r>
            <w:r w:rsidR="00CA4407" w:rsidRPr="008D4573">
              <w:rPr>
                <w:sz w:val="24"/>
                <w:szCs w:val="24"/>
              </w:rPr>
              <w:t>оличество введённых кв</w:t>
            </w:r>
            <w:r w:rsidR="008F4B42" w:rsidRPr="008D4573">
              <w:rPr>
                <w:sz w:val="24"/>
                <w:szCs w:val="24"/>
              </w:rPr>
              <w:t xml:space="preserve">адратных метров </w:t>
            </w:r>
            <w:r w:rsidR="00CA4407" w:rsidRPr="008D4573">
              <w:rPr>
                <w:sz w:val="24"/>
                <w:szCs w:val="24"/>
              </w:rPr>
              <w:t>жилья</w:t>
            </w:r>
            <w:r w:rsidR="008F4B42" w:rsidRPr="008D4573">
              <w:rPr>
                <w:sz w:val="24"/>
                <w:szCs w:val="24"/>
              </w:rPr>
              <w:t>;</w:t>
            </w:r>
          </w:p>
          <w:p w:rsidR="00E107D4" w:rsidRPr="008D4573" w:rsidRDefault="008F4B42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2) п</w:t>
            </w:r>
            <w:r w:rsidR="00E107D4" w:rsidRPr="008D4573">
              <w:rPr>
                <w:sz w:val="24"/>
                <w:szCs w:val="24"/>
              </w:rPr>
              <w:t>лощадь земельных участков, предоставленных под жилищное строительство</w:t>
            </w:r>
            <w:r w:rsidR="004477E6" w:rsidRPr="008D4573">
              <w:rPr>
                <w:sz w:val="24"/>
                <w:szCs w:val="24"/>
              </w:rPr>
              <w:t>.</w:t>
            </w:r>
          </w:p>
          <w:p w:rsidR="00E00E26" w:rsidRPr="008D4573" w:rsidRDefault="00C357ED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Показатели программы:</w:t>
            </w:r>
          </w:p>
          <w:p w:rsidR="008F4B42" w:rsidRPr="008D4573" w:rsidRDefault="00E00E2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8F4B42" w:rsidRPr="008D4573">
              <w:rPr>
                <w:sz w:val="24"/>
                <w:szCs w:val="24"/>
              </w:rPr>
              <w:t>) к</w:t>
            </w:r>
            <w:r w:rsidR="004F6C84" w:rsidRPr="008D4573">
              <w:rPr>
                <w:sz w:val="24"/>
                <w:szCs w:val="24"/>
              </w:rPr>
              <w:t>оэффициент эффективности расходов на содержание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  <w:r w:rsidR="008F4B42" w:rsidRPr="008D4573">
              <w:rPr>
                <w:sz w:val="24"/>
                <w:szCs w:val="24"/>
              </w:rPr>
              <w:t>;</w:t>
            </w:r>
          </w:p>
          <w:p w:rsidR="00E00E26" w:rsidRPr="008D4573" w:rsidRDefault="008F4B42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2) о</w:t>
            </w:r>
            <w:r w:rsidR="00E00E26" w:rsidRPr="008D4573">
              <w:rPr>
                <w:sz w:val="24"/>
                <w:szCs w:val="24"/>
              </w:rPr>
              <w:t>бъём незавершённого в установленные сроки строительства, осуществляемого за счёт средств бюджета Новокузнецкого городского округа (далее - местный бюджет)</w:t>
            </w:r>
            <w:r w:rsidRPr="008D4573">
              <w:rPr>
                <w:sz w:val="24"/>
                <w:szCs w:val="24"/>
              </w:rPr>
              <w:t>;</w:t>
            </w:r>
          </w:p>
          <w:p w:rsidR="00F90F16" w:rsidRPr="008D4573" w:rsidRDefault="00F90F1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</w:t>
            </w:r>
            <w:r w:rsidR="008F4B42" w:rsidRPr="008D4573">
              <w:rPr>
                <w:sz w:val="24"/>
                <w:szCs w:val="24"/>
              </w:rPr>
              <w:t xml:space="preserve">) </w:t>
            </w:r>
            <w:r w:rsidR="008F4B42" w:rsidRPr="008D4573">
              <w:rPr>
                <w:color w:val="000000" w:themeColor="text1"/>
                <w:sz w:val="24"/>
                <w:szCs w:val="24"/>
              </w:rPr>
              <w:t>к</w:t>
            </w:r>
            <w:r w:rsidR="000D53EB" w:rsidRPr="008D4573">
              <w:rPr>
                <w:color w:val="000000" w:themeColor="text1"/>
                <w:sz w:val="24"/>
                <w:szCs w:val="24"/>
              </w:rPr>
              <w:t>оличество</w:t>
            </w:r>
            <w:r w:rsidR="000D212D" w:rsidRPr="008D45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0D212D" w:rsidRPr="008D4573">
              <w:rPr>
                <w:sz w:val="24"/>
                <w:szCs w:val="24"/>
              </w:rPr>
              <w:t>выполненных</w:t>
            </w:r>
            <w:r w:rsidR="00486485" w:rsidRPr="008D4573">
              <w:rPr>
                <w:sz w:val="24"/>
                <w:szCs w:val="24"/>
              </w:rPr>
              <w:t xml:space="preserve"> проектно-изыскательских</w:t>
            </w:r>
            <w:r w:rsidR="00D71440" w:rsidRPr="008D4573">
              <w:rPr>
                <w:sz w:val="24"/>
                <w:szCs w:val="24"/>
              </w:rPr>
              <w:t xml:space="preserve"> работ</w:t>
            </w:r>
            <w:r w:rsidR="000D53EB" w:rsidRPr="008D4573">
              <w:rPr>
                <w:sz w:val="24"/>
                <w:szCs w:val="24"/>
              </w:rPr>
              <w:t xml:space="preserve">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D53EB" w:rsidRPr="008D4573">
              <w:rPr>
                <w:sz w:val="24"/>
                <w:szCs w:val="24"/>
              </w:rPr>
              <w:t xml:space="preserve"> и социальной инфраструктуры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4) к</w:t>
            </w:r>
            <w:r w:rsidR="000D53EB" w:rsidRPr="008D4573">
              <w:rPr>
                <w:sz w:val="24"/>
                <w:szCs w:val="24"/>
              </w:rPr>
              <w:t>оличество</w:t>
            </w:r>
            <w:r w:rsidR="000D212D" w:rsidRPr="008D4573">
              <w:rPr>
                <w:sz w:val="24"/>
                <w:szCs w:val="24"/>
              </w:rPr>
              <w:t xml:space="preserve"> полученных</w:t>
            </w:r>
            <w:r w:rsidR="000D53EB" w:rsidRPr="008D4573">
              <w:rPr>
                <w:sz w:val="24"/>
                <w:szCs w:val="24"/>
              </w:rPr>
              <w:t xml:space="preserve"> положительных заключений государственных экспертиз инженерных изысканий, проектно – сметной документации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0D53EB" w:rsidRPr="008D4573">
              <w:rPr>
                <w:sz w:val="24"/>
                <w:szCs w:val="24"/>
              </w:rPr>
              <w:t>и социальной инфраструктуры</w:t>
            </w:r>
            <w:r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5) к</w:t>
            </w:r>
            <w:r w:rsidR="00336CE2" w:rsidRPr="008D4573">
              <w:rPr>
                <w:sz w:val="24"/>
                <w:szCs w:val="24"/>
              </w:rPr>
              <w:t xml:space="preserve">оличество оказанных услуг по подключению (технологическому присоединению) объектов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336CE2" w:rsidRPr="008D4573">
              <w:rPr>
                <w:sz w:val="24"/>
                <w:szCs w:val="24"/>
              </w:rPr>
              <w:t xml:space="preserve"> и социальной инфраструктуры к сетям инженерно </w:t>
            </w:r>
            <w:r w:rsidR="000F39FF" w:rsidRPr="008D4573">
              <w:rPr>
                <w:sz w:val="24"/>
                <w:szCs w:val="24"/>
              </w:rPr>
              <w:t>-</w:t>
            </w:r>
            <w:r w:rsidR="00336CE2" w:rsidRPr="008D4573">
              <w:rPr>
                <w:sz w:val="24"/>
                <w:szCs w:val="24"/>
              </w:rPr>
              <w:t xml:space="preserve"> технического обеспечения</w:t>
            </w:r>
            <w:r w:rsidRPr="008D4573">
              <w:rPr>
                <w:sz w:val="24"/>
                <w:szCs w:val="24"/>
              </w:rPr>
              <w:t>;</w:t>
            </w:r>
          </w:p>
          <w:p w:rsidR="006D56DD" w:rsidRPr="008D4573" w:rsidRDefault="00795187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6) к</w:t>
            </w:r>
            <w:r w:rsidR="006D56DD" w:rsidRPr="008D4573">
              <w:rPr>
                <w:sz w:val="24"/>
                <w:szCs w:val="24"/>
              </w:rPr>
              <w:t>оличество реализованных проектов по развитию территорий,</w:t>
            </w:r>
          </w:p>
          <w:p w:rsidR="00795187" w:rsidRPr="008D4573" w:rsidRDefault="005356F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расположенных в границах населённых пунктов, </w:t>
            </w:r>
            <w:r w:rsidRPr="008D4573">
              <w:rPr>
                <w:sz w:val="24"/>
                <w:szCs w:val="24"/>
              </w:rPr>
              <w:lastRenderedPageBreak/>
              <w:t>предусматривающи</w:t>
            </w:r>
            <w:r w:rsidR="00795187" w:rsidRPr="008D4573">
              <w:rPr>
                <w:sz w:val="24"/>
                <w:szCs w:val="24"/>
              </w:rPr>
              <w:t>х</w:t>
            </w:r>
            <w:r w:rsidRPr="008D4573">
              <w:rPr>
                <w:sz w:val="24"/>
                <w:szCs w:val="24"/>
              </w:rPr>
              <w:t xml:space="preserve"> строительство жилья, которые </w:t>
            </w:r>
            <w:r w:rsidR="006D56DD" w:rsidRPr="008D4573">
              <w:rPr>
                <w:sz w:val="24"/>
                <w:szCs w:val="24"/>
              </w:rPr>
              <w:t xml:space="preserve"> включены в государственные программы субъектов Р</w:t>
            </w:r>
            <w:r w:rsidR="00795187" w:rsidRPr="008D4573">
              <w:rPr>
                <w:sz w:val="24"/>
                <w:szCs w:val="24"/>
              </w:rPr>
              <w:t xml:space="preserve">оссийской Федерации </w:t>
            </w:r>
            <w:r w:rsidR="006D56DD" w:rsidRPr="008D4573">
              <w:rPr>
                <w:sz w:val="24"/>
                <w:szCs w:val="24"/>
              </w:rPr>
              <w:t>по развитию жилищного строительства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7) д</w:t>
            </w:r>
            <w:r w:rsidR="00DC0BDB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3D67C0" w:rsidRPr="008D4573">
              <w:rPr>
                <w:sz w:val="24"/>
                <w:szCs w:val="24"/>
              </w:rPr>
              <w:t>-</w:t>
            </w:r>
            <w:r w:rsidR="00DC0BDB"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DC0BDB" w:rsidRPr="008D4573">
              <w:rPr>
                <w:sz w:val="24"/>
                <w:szCs w:val="24"/>
              </w:rPr>
              <w:t xml:space="preserve"> I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795187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8) д</w:t>
            </w:r>
            <w:r w:rsidR="00DC0BDB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proofErr w:type="spellStart"/>
            <w:r w:rsidR="00097C46"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="00097C46" w:rsidRPr="008D4573">
              <w:rPr>
                <w:sz w:val="24"/>
                <w:szCs w:val="24"/>
              </w:rPr>
              <w:t xml:space="preserve"> инженерных сетей</w:t>
            </w:r>
            <w:r w:rsidR="00DC0BDB" w:rsidRPr="008D4573">
              <w:rPr>
                <w:sz w:val="24"/>
                <w:szCs w:val="24"/>
              </w:rPr>
              <w:t xml:space="preserve">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DC0BDB" w:rsidRPr="008D4573">
              <w:rPr>
                <w:sz w:val="24"/>
                <w:szCs w:val="24"/>
              </w:rPr>
              <w:t xml:space="preserve"> I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716DD3" w:rsidRPr="008D4573" w:rsidRDefault="00795187" w:rsidP="00795187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9) д</w:t>
            </w:r>
            <w:r w:rsidR="00775982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3D67C0" w:rsidRPr="008D4573">
              <w:rPr>
                <w:sz w:val="24"/>
                <w:szCs w:val="24"/>
              </w:rPr>
              <w:t>-</w:t>
            </w:r>
            <w:r w:rsidR="00775982"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2617F" w:rsidRPr="008D4573">
              <w:rPr>
                <w:sz w:val="24"/>
                <w:szCs w:val="24"/>
              </w:rPr>
              <w:t>,</w:t>
            </w:r>
            <w:r w:rsidR="00775982" w:rsidRPr="008D4573">
              <w:rPr>
                <w:sz w:val="24"/>
                <w:szCs w:val="24"/>
              </w:rPr>
              <w:t xml:space="preserve"> I этап строительства (квартал Б)</w:t>
            </w:r>
            <w:r w:rsidRPr="008D4573">
              <w:rPr>
                <w:sz w:val="24"/>
                <w:szCs w:val="24"/>
              </w:rPr>
              <w:t>;</w:t>
            </w:r>
          </w:p>
          <w:p w:rsidR="00716DD3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187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A45DC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5982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I этап строительства (квартал Б)</w:t>
            </w:r>
            <w:r w:rsidR="00795187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4935" w:rsidRPr="008D4573" w:rsidRDefault="00716DD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DC0BDB" w:rsidRPr="008D4573">
              <w:rPr>
                <w:sz w:val="24"/>
                <w:szCs w:val="24"/>
              </w:rPr>
              <w:t>1</w:t>
            </w:r>
            <w:r w:rsidR="00795187" w:rsidRPr="008D4573">
              <w:rPr>
                <w:sz w:val="24"/>
                <w:szCs w:val="24"/>
              </w:rPr>
              <w:t>) д</w:t>
            </w:r>
            <w:r w:rsidR="00124935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</w:t>
            </w:r>
            <w:r w:rsidR="00C2617F" w:rsidRPr="008D4573">
              <w:rPr>
                <w:sz w:val="24"/>
                <w:szCs w:val="24"/>
              </w:rPr>
              <w:t xml:space="preserve"> </w:t>
            </w:r>
            <w:r w:rsidR="00124935" w:rsidRPr="008D4573">
              <w:rPr>
                <w:sz w:val="24"/>
                <w:szCs w:val="24"/>
              </w:rPr>
              <w:t>Новоильинского района г. Новокузнецка</w:t>
            </w:r>
            <w:r w:rsidR="00795187" w:rsidRPr="008D4573">
              <w:rPr>
                <w:sz w:val="24"/>
                <w:szCs w:val="24"/>
              </w:rPr>
              <w:t>;</w:t>
            </w:r>
          </w:p>
          <w:p w:rsidR="00716DD3" w:rsidRPr="008D4573" w:rsidRDefault="00124935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</w:t>
            </w:r>
            <w:r w:rsidR="00795187" w:rsidRPr="008D4573">
              <w:rPr>
                <w:sz w:val="24"/>
                <w:szCs w:val="24"/>
              </w:rPr>
              <w:t>) д</w:t>
            </w:r>
            <w:r w:rsidR="003F156B" w:rsidRPr="008D4573">
              <w:rPr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="003F156B" w:rsidRPr="008D4573">
              <w:rPr>
                <w:color w:val="000000"/>
                <w:sz w:val="24"/>
                <w:szCs w:val="24"/>
              </w:rPr>
              <w:t xml:space="preserve">газовой котельной для теплоснабжения </w:t>
            </w:r>
            <w:r w:rsidR="00A25D4D" w:rsidRPr="008D4573">
              <w:rPr>
                <w:color w:val="000000"/>
                <w:sz w:val="24"/>
                <w:szCs w:val="24"/>
              </w:rPr>
              <w:t>второй</w:t>
            </w:r>
            <w:r w:rsidR="003F156B" w:rsidRPr="008D4573">
              <w:rPr>
                <w:color w:val="000000"/>
                <w:sz w:val="24"/>
                <w:szCs w:val="24"/>
              </w:rPr>
              <w:t xml:space="preserve"> очереди строительства микрорайона № 7 Новоильинского района г. Новокузнецка</w:t>
            </w:r>
            <w:r w:rsidR="00C2617F" w:rsidRPr="008D4573">
              <w:rPr>
                <w:color w:val="000000"/>
                <w:sz w:val="24"/>
                <w:szCs w:val="24"/>
              </w:rPr>
              <w:t>;</w:t>
            </w:r>
          </w:p>
          <w:p w:rsidR="00DC0BDB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D8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сетей водоснабжения, канализации и теплоснабжения </w:t>
            </w:r>
            <w:r w:rsidR="000F5665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0F5665" w:rsidRPr="008D45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№18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1E1" w:rsidRPr="008D4573">
              <w:rPr>
                <w:rFonts w:ascii="Times New Roman" w:hAnsi="Times New Roman" w:cs="Times New Roman"/>
                <w:sz w:val="24"/>
                <w:szCs w:val="24"/>
              </w:rPr>
              <w:t>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617F" w:rsidRPr="008D4573" w:rsidRDefault="00DC0BDB" w:rsidP="008F4B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>газовой котельной для теплоснабжения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890" w:rsidRPr="008D4573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7A63B5" w:rsidRPr="008D45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711F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№ 24 (2 очередь) Новоильинского района г. Новокузнецка</w:t>
            </w:r>
            <w:r w:rsidR="00C2617F" w:rsidRPr="008D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6DD3" w:rsidRPr="008D4573" w:rsidRDefault="00C2617F" w:rsidP="00C2617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15) д</w:t>
            </w:r>
            <w:r w:rsidR="007A63B5" w:rsidRPr="008D4573">
              <w:rPr>
                <w:rFonts w:ascii="Times New Roman" w:hAnsi="Times New Roman" w:cs="Times New Roman"/>
                <w:sz w:val="24"/>
                <w:szCs w:val="24"/>
              </w:rPr>
              <w:t>оля выполненных строительно-монтажных и (или) проектно-изыскательских работ от общей сметной стоимости строительства</w:t>
            </w:r>
            <w:r w:rsidR="00170E9A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51C"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общеобразовательной школы на 1225 учащихся с универсальным спортивным блоком в квартале 45-46 Центрального района г. Новокузнецк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4F6C84" w:rsidRPr="008D4573" w:rsidTr="007F0AF7">
        <w:trPr>
          <w:gridAfter w:val="1"/>
          <w:wAfter w:w="222" w:type="dxa"/>
          <w:trHeight w:val="982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0" w:type="auto"/>
            <w:gridSpan w:val="2"/>
          </w:tcPr>
          <w:p w:rsidR="007E1211" w:rsidRPr="008D4573" w:rsidRDefault="00613E19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</w:t>
            </w:r>
            <w:r w:rsidR="00C2617F" w:rsidRPr="008D4573">
              <w:rPr>
                <w:sz w:val="24"/>
                <w:szCs w:val="24"/>
              </w:rPr>
              <w:t xml:space="preserve"> </w:t>
            </w:r>
            <w:r w:rsidR="004F6C84" w:rsidRPr="008D4573">
              <w:rPr>
                <w:sz w:val="24"/>
                <w:szCs w:val="24"/>
              </w:rPr>
              <w:t>Обеспечение функц</w:t>
            </w:r>
            <w:r w:rsidRPr="008D4573">
              <w:rPr>
                <w:sz w:val="24"/>
                <w:szCs w:val="24"/>
              </w:rPr>
              <w:t xml:space="preserve">ионирования  </w:t>
            </w:r>
            <w:proofErr w:type="spellStart"/>
            <w:r w:rsidRPr="008D4573">
              <w:rPr>
                <w:sz w:val="24"/>
                <w:szCs w:val="24"/>
              </w:rPr>
              <w:t>УКСа</w:t>
            </w:r>
            <w:proofErr w:type="spellEnd"/>
            <w:r w:rsidRPr="008D4573">
              <w:rPr>
                <w:sz w:val="24"/>
                <w:szCs w:val="24"/>
              </w:rPr>
              <w:t xml:space="preserve"> по реализации </w:t>
            </w:r>
            <w:r w:rsidR="004F6C84" w:rsidRPr="008D4573">
              <w:rPr>
                <w:sz w:val="24"/>
                <w:szCs w:val="24"/>
              </w:rPr>
              <w:t>установленных полномочий.</w:t>
            </w:r>
          </w:p>
          <w:p w:rsidR="00613E19" w:rsidRPr="008D4573" w:rsidRDefault="00613E19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2. </w:t>
            </w:r>
            <w:r w:rsidR="00C4322B" w:rsidRPr="008D4573">
              <w:rPr>
                <w:sz w:val="24"/>
                <w:szCs w:val="24"/>
              </w:rPr>
              <w:t>Выполнение</w:t>
            </w:r>
            <w:r w:rsidRPr="008D4573">
              <w:rPr>
                <w:sz w:val="24"/>
                <w:szCs w:val="24"/>
              </w:rPr>
              <w:t xml:space="preserve"> проектно-изыскательских работ</w:t>
            </w:r>
            <w:r w:rsidR="00C4322B" w:rsidRPr="008D4573">
              <w:rPr>
                <w:sz w:val="24"/>
                <w:szCs w:val="24"/>
              </w:rPr>
              <w:t xml:space="preserve">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="000F39FF" w:rsidRPr="008D4573">
              <w:rPr>
                <w:sz w:val="24"/>
                <w:szCs w:val="24"/>
              </w:rPr>
              <w:t xml:space="preserve"> </w:t>
            </w:r>
            <w:r w:rsidR="00C4322B" w:rsidRPr="008D4573">
              <w:rPr>
                <w:sz w:val="24"/>
                <w:szCs w:val="24"/>
              </w:rPr>
              <w:t>и социальной инфраструктуры.</w:t>
            </w:r>
          </w:p>
          <w:p w:rsidR="005178BA" w:rsidRPr="008D4573" w:rsidRDefault="005178BA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3. Оказание услуг по проведению государственных экспертиз </w:t>
            </w:r>
            <w:r w:rsidRPr="008D4573">
              <w:rPr>
                <w:sz w:val="24"/>
                <w:szCs w:val="24"/>
              </w:rPr>
              <w:lastRenderedPageBreak/>
              <w:t xml:space="preserve">инженерных изысканий, проектно </w:t>
            </w:r>
            <w:r w:rsidR="00C2617F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сметной документации по объектам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инфраструктуры.</w:t>
            </w:r>
          </w:p>
          <w:p w:rsidR="00205A73" w:rsidRPr="008D4573" w:rsidRDefault="00205A7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4. Оказание услуг по подключению (технологическому присоединению) объектов транспортной, </w:t>
            </w:r>
            <w:r w:rsidR="00330546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 к сетям инженерно</w:t>
            </w:r>
            <w:r w:rsidR="000F39FF" w:rsidRPr="008D4573">
              <w:rPr>
                <w:sz w:val="24"/>
                <w:szCs w:val="24"/>
              </w:rPr>
              <w:t>-</w:t>
            </w:r>
            <w:r w:rsidR="00EC081A" w:rsidRPr="008D4573">
              <w:rPr>
                <w:sz w:val="24"/>
                <w:szCs w:val="24"/>
              </w:rPr>
              <w:t>технического обеспечения.</w:t>
            </w:r>
          </w:p>
          <w:p w:rsidR="00CE51C7" w:rsidRPr="008D4573" w:rsidRDefault="007C3713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</w:t>
            </w:r>
            <w:r w:rsidR="004F6C84" w:rsidRPr="008D4573">
              <w:rPr>
                <w:sz w:val="24"/>
                <w:szCs w:val="24"/>
              </w:rPr>
              <w:t>. </w:t>
            </w:r>
            <w:r w:rsidR="0022218F" w:rsidRPr="008D4573">
              <w:rPr>
                <w:sz w:val="24"/>
                <w:szCs w:val="24"/>
              </w:rPr>
              <w:t>Региональный проект «Жильё»</w:t>
            </w:r>
            <w:r w:rsidR="003D65B6" w:rsidRPr="008D4573">
              <w:rPr>
                <w:sz w:val="24"/>
                <w:szCs w:val="24"/>
              </w:rPr>
              <w:t>: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5.1. Строительство улично-дорожной сети и ливневой канализации  микрорайона №7 Новоильинского района</w:t>
            </w:r>
            <w:r w:rsidRPr="008D4573">
              <w:rPr>
                <w:color w:val="000000"/>
                <w:sz w:val="24"/>
                <w:szCs w:val="24"/>
              </w:rPr>
              <w:t xml:space="preserve">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="00C2617F" w:rsidRPr="008D4573">
              <w:rPr>
                <w:color w:val="000000"/>
                <w:sz w:val="24"/>
                <w:szCs w:val="24"/>
              </w:rPr>
              <w:t xml:space="preserve"> </w:t>
            </w:r>
            <w:r w:rsidRPr="008D4573">
              <w:rPr>
                <w:color w:val="000000"/>
                <w:sz w:val="24"/>
                <w:szCs w:val="24"/>
              </w:rPr>
              <w:t xml:space="preserve"> этап строительства (квартал В)</w:t>
            </w:r>
            <w:r w:rsidRPr="008D4573">
              <w:rPr>
                <w:sz w:val="24"/>
                <w:szCs w:val="24"/>
              </w:rPr>
              <w:t>;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color w:val="000000"/>
                <w:sz w:val="24"/>
                <w:szCs w:val="24"/>
              </w:rPr>
              <w:t xml:space="preserve">5.2. Строительство </w:t>
            </w:r>
            <w:proofErr w:type="spellStart"/>
            <w:r w:rsidRPr="008D4573">
              <w:rPr>
                <w:color w:val="000000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color w:val="000000"/>
                <w:sz w:val="24"/>
                <w:szCs w:val="24"/>
              </w:rPr>
              <w:t xml:space="preserve"> инженерных сетей микрорайона №7 Новоильинского района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Pr="008D4573">
              <w:rPr>
                <w:color w:val="000000"/>
                <w:sz w:val="24"/>
                <w:szCs w:val="24"/>
              </w:rPr>
              <w:t xml:space="preserve"> этап строительства (квартал В);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5.3.</w:t>
            </w:r>
            <w:r w:rsidR="00C2617F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Строительство улично-дорожной сети и ливневой канализации  микрорайона №7 Новоильинского района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Pr="008D4573">
              <w:rPr>
                <w:sz w:val="24"/>
                <w:szCs w:val="24"/>
              </w:rPr>
              <w:t xml:space="preserve"> этап строительства (квартал Б);</w:t>
            </w:r>
          </w:p>
          <w:p w:rsidR="003D65B6" w:rsidRPr="008D4573" w:rsidRDefault="003D65B6" w:rsidP="008F4B4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5.4. Строительство </w:t>
            </w:r>
            <w:proofErr w:type="spellStart"/>
            <w:r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sz w:val="24"/>
                <w:szCs w:val="24"/>
              </w:rPr>
              <w:t xml:space="preserve"> инженерных сетей микрорайона №7 Новоильинского района г. Новокузнецка, </w:t>
            </w:r>
            <w:r w:rsidR="00C2617F" w:rsidRPr="008D4573">
              <w:rPr>
                <w:sz w:val="24"/>
                <w:szCs w:val="24"/>
              </w:rPr>
              <w:t>I</w:t>
            </w:r>
            <w:r w:rsidRPr="008D4573">
              <w:rPr>
                <w:sz w:val="24"/>
                <w:szCs w:val="24"/>
              </w:rPr>
              <w:t xml:space="preserve"> этап строительства (квартал Б)</w:t>
            </w:r>
            <w:r w:rsidR="00C2617F" w:rsidRPr="008D4573">
              <w:rPr>
                <w:sz w:val="24"/>
                <w:szCs w:val="24"/>
              </w:rPr>
              <w:t>.</w:t>
            </w:r>
          </w:p>
          <w:p w:rsidR="00444D9A" w:rsidRPr="008D4573" w:rsidRDefault="007C3713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</w:t>
            </w:r>
            <w:r w:rsidR="004F6C84" w:rsidRPr="008D4573">
              <w:rPr>
                <w:sz w:val="24"/>
                <w:szCs w:val="24"/>
              </w:rPr>
              <w:t>. </w:t>
            </w:r>
            <w:r w:rsidR="00444D9A" w:rsidRPr="008D4573">
              <w:rPr>
                <w:color w:val="000000"/>
                <w:sz w:val="24"/>
                <w:szCs w:val="24"/>
              </w:rPr>
              <w:t xml:space="preserve">Строительство </w:t>
            </w:r>
            <w:r w:rsidR="00C4322B" w:rsidRPr="008D4573">
              <w:rPr>
                <w:color w:val="000000"/>
                <w:sz w:val="24"/>
                <w:szCs w:val="24"/>
              </w:rPr>
              <w:t>объектов транспортной</w:t>
            </w:r>
            <w:r w:rsidR="007E1211" w:rsidRPr="008D4573">
              <w:rPr>
                <w:color w:val="000000"/>
                <w:sz w:val="24"/>
                <w:szCs w:val="24"/>
              </w:rPr>
              <w:t xml:space="preserve"> инфраструктуры</w:t>
            </w:r>
            <w:r w:rsidR="00C2617F" w:rsidRPr="008D4573">
              <w:rPr>
                <w:color w:val="000000"/>
                <w:sz w:val="24"/>
                <w:szCs w:val="24"/>
              </w:rPr>
              <w:t>.</w:t>
            </w:r>
          </w:p>
          <w:p w:rsidR="000739AD" w:rsidRPr="008D4573" w:rsidRDefault="007C3713" w:rsidP="008F4B42">
            <w:pPr>
              <w:widowControl/>
              <w:spacing w:after="0"/>
              <w:ind w:firstLine="0"/>
              <w:rPr>
                <w:bCs/>
                <w:color w:val="000000"/>
                <w:sz w:val="24"/>
                <w:szCs w:val="24"/>
              </w:rPr>
            </w:pPr>
            <w:r w:rsidRPr="008D4573">
              <w:rPr>
                <w:color w:val="000000"/>
                <w:sz w:val="24"/>
                <w:szCs w:val="24"/>
              </w:rPr>
              <w:t>7</w:t>
            </w:r>
            <w:r w:rsidR="000739AD" w:rsidRPr="008D4573">
              <w:rPr>
                <w:color w:val="000000"/>
                <w:sz w:val="24"/>
                <w:szCs w:val="24"/>
              </w:rPr>
              <w:t>.</w:t>
            </w:r>
            <w:r w:rsidR="003D67C0" w:rsidRPr="008D4573">
              <w:rPr>
                <w:color w:val="000000"/>
                <w:sz w:val="24"/>
                <w:szCs w:val="24"/>
              </w:rPr>
              <w:t> </w:t>
            </w:r>
            <w:r w:rsidR="006A5B2D" w:rsidRPr="008D4573">
              <w:rPr>
                <w:bCs/>
                <w:color w:val="000000"/>
                <w:sz w:val="24"/>
                <w:szCs w:val="24"/>
              </w:rPr>
              <w:t xml:space="preserve">Строительство </w:t>
            </w:r>
            <w:r w:rsidR="00C4322B" w:rsidRPr="008D4573">
              <w:rPr>
                <w:bCs/>
                <w:color w:val="000000"/>
                <w:sz w:val="24"/>
                <w:szCs w:val="24"/>
              </w:rPr>
              <w:t xml:space="preserve">объектов </w:t>
            </w:r>
            <w:r w:rsidR="00330546" w:rsidRPr="008D4573">
              <w:rPr>
                <w:bCs/>
                <w:sz w:val="24"/>
                <w:szCs w:val="24"/>
              </w:rPr>
              <w:t>инженерной</w:t>
            </w:r>
            <w:r w:rsidR="00BB42D6" w:rsidRPr="008D4573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C4322B" w:rsidRPr="008D4573">
              <w:rPr>
                <w:bCs/>
                <w:color w:val="000000"/>
                <w:sz w:val="24"/>
                <w:szCs w:val="24"/>
              </w:rPr>
              <w:t>инфраструктуры</w:t>
            </w:r>
            <w:r w:rsidR="00C2617F" w:rsidRPr="008D4573">
              <w:rPr>
                <w:bCs/>
                <w:color w:val="000000"/>
                <w:sz w:val="24"/>
                <w:szCs w:val="24"/>
              </w:rPr>
              <w:t>.</w:t>
            </w:r>
          </w:p>
          <w:p w:rsidR="00416B46" w:rsidRPr="008D4573" w:rsidRDefault="007C3713" w:rsidP="008F4B42">
            <w:pPr>
              <w:widowControl/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8D4573">
              <w:rPr>
                <w:bCs/>
                <w:color w:val="000000"/>
                <w:sz w:val="24"/>
                <w:szCs w:val="24"/>
              </w:rPr>
              <w:t>8</w:t>
            </w:r>
            <w:r w:rsidR="00C35676" w:rsidRPr="008D4573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C4322B" w:rsidRPr="008D4573">
              <w:rPr>
                <w:color w:val="000000"/>
                <w:sz w:val="24"/>
                <w:szCs w:val="24"/>
              </w:rPr>
              <w:t>Строительство объектов социальной инфраструктуры</w:t>
            </w:r>
          </w:p>
        </w:tc>
      </w:tr>
      <w:tr w:rsidR="004F6C8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4F6C84" w:rsidRPr="008D4573" w:rsidRDefault="004F6C84" w:rsidP="007D7F17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Исполнител</w:t>
            </w:r>
            <w:r w:rsidR="00035301" w:rsidRPr="008D4573">
              <w:rPr>
                <w:sz w:val="24"/>
                <w:szCs w:val="24"/>
              </w:rPr>
              <w:t xml:space="preserve">и </w:t>
            </w:r>
            <w:r w:rsidRPr="008D4573">
              <w:rPr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gridSpan w:val="2"/>
          </w:tcPr>
          <w:p w:rsidR="00331E16" w:rsidRPr="008D4573" w:rsidRDefault="004F6C84" w:rsidP="006F18CC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УКС</w:t>
            </w:r>
          </w:p>
        </w:tc>
      </w:tr>
      <w:tr w:rsidR="004F6C84" w:rsidRPr="008D4573" w:rsidTr="007F0AF7">
        <w:trPr>
          <w:gridAfter w:val="1"/>
          <w:wAfter w:w="222" w:type="dxa"/>
          <w:trHeight w:val="603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Участник (участники) программы</w:t>
            </w:r>
          </w:p>
        </w:tc>
        <w:tc>
          <w:tcPr>
            <w:tcW w:w="0" w:type="auto"/>
            <w:gridSpan w:val="2"/>
          </w:tcPr>
          <w:p w:rsidR="00B36576" w:rsidRPr="008D4573" w:rsidRDefault="00B36576" w:rsidP="004F6C84">
            <w:pPr>
              <w:widowControl/>
              <w:spacing w:after="0"/>
              <w:ind w:firstLine="0"/>
              <w:rPr>
                <w:strike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Комитет градостроительства и земельных ресурсов администрации города Новокузнецка (далее </w:t>
            </w:r>
            <w:r w:rsidR="00C2617F" w:rsidRPr="008D4573">
              <w:rPr>
                <w:sz w:val="24"/>
                <w:szCs w:val="24"/>
              </w:rPr>
              <w:t xml:space="preserve">- </w:t>
            </w:r>
            <w:r w:rsidRPr="008D4573">
              <w:rPr>
                <w:sz w:val="24"/>
                <w:szCs w:val="24"/>
              </w:rPr>
              <w:t>Комитет);</w:t>
            </w:r>
          </w:p>
          <w:p w:rsidR="007D7F17" w:rsidRPr="008D4573" w:rsidRDefault="00B36576" w:rsidP="00C2617F">
            <w:pPr>
              <w:widowControl/>
              <w:spacing w:after="0"/>
              <w:ind w:firstLine="0"/>
              <w:rPr>
                <w:color w:val="FF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</w:t>
            </w:r>
            <w:r w:rsidR="007D7F17" w:rsidRPr="008D4573">
              <w:rPr>
                <w:sz w:val="24"/>
                <w:szCs w:val="24"/>
              </w:rPr>
              <w:t xml:space="preserve">обедители конкурентных процедур на право </w:t>
            </w:r>
            <w:r w:rsidR="00647DC4" w:rsidRPr="008D4573">
              <w:rPr>
                <w:sz w:val="24"/>
                <w:szCs w:val="24"/>
              </w:rPr>
              <w:t>выполнения работ, оказания услуг по объектам капитального строительства, включённы</w:t>
            </w:r>
            <w:r w:rsidR="00357533" w:rsidRPr="008D4573">
              <w:rPr>
                <w:sz w:val="24"/>
                <w:szCs w:val="24"/>
              </w:rPr>
              <w:t>м</w:t>
            </w:r>
            <w:r w:rsidR="00647DC4" w:rsidRPr="008D4573">
              <w:rPr>
                <w:sz w:val="24"/>
                <w:szCs w:val="24"/>
              </w:rPr>
              <w:t xml:space="preserve"> в программу </w:t>
            </w:r>
            <w:r w:rsidR="007D7F17" w:rsidRPr="008D4573">
              <w:rPr>
                <w:sz w:val="24"/>
                <w:szCs w:val="24"/>
              </w:rPr>
              <w:t xml:space="preserve">(далее </w:t>
            </w:r>
            <w:r w:rsidR="00C2617F" w:rsidRPr="008D4573">
              <w:rPr>
                <w:sz w:val="24"/>
                <w:szCs w:val="24"/>
              </w:rPr>
              <w:t>-</w:t>
            </w:r>
            <w:r w:rsidR="007D7F17" w:rsidRPr="008D4573">
              <w:rPr>
                <w:sz w:val="24"/>
                <w:szCs w:val="24"/>
              </w:rPr>
              <w:t xml:space="preserve"> победители конкурентных процедур)</w:t>
            </w:r>
          </w:p>
        </w:tc>
      </w:tr>
      <w:tr w:rsidR="00C2617F" w:rsidRPr="008D4573" w:rsidTr="00C2617F">
        <w:trPr>
          <w:gridAfter w:val="1"/>
          <w:wAfter w:w="222" w:type="dxa"/>
          <w:trHeight w:val="1380"/>
        </w:trPr>
        <w:tc>
          <w:tcPr>
            <w:tcW w:w="0" w:type="auto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2938" w:type="dxa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План</w:t>
            </w:r>
          </w:p>
        </w:tc>
        <w:tc>
          <w:tcPr>
            <w:tcW w:w="4033" w:type="dxa"/>
          </w:tcPr>
          <w:p w:rsidR="00C2617F" w:rsidRPr="008D4573" w:rsidRDefault="00C2617F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Согласованное финансирование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12.1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Всего по источникам</w:t>
            </w:r>
          </w:p>
        </w:tc>
        <w:tc>
          <w:tcPr>
            <w:tcW w:w="2938" w:type="dxa"/>
          </w:tcPr>
          <w:p w:rsidR="004F6C84" w:rsidRPr="008D4573" w:rsidRDefault="008E7356" w:rsidP="00170E9A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</w:t>
            </w:r>
            <w:r w:rsidR="00170E9A" w:rsidRPr="008D4573">
              <w:rPr>
                <w:sz w:val="24"/>
                <w:szCs w:val="24"/>
              </w:rPr>
              <w:t> 256 284,8</w:t>
            </w:r>
          </w:p>
        </w:tc>
        <w:tc>
          <w:tcPr>
            <w:tcW w:w="4033" w:type="dxa"/>
          </w:tcPr>
          <w:p w:rsidR="004F6C84" w:rsidRPr="008D4573" w:rsidRDefault="003C6D54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247 703,0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г.г. </w:t>
            </w:r>
          </w:p>
        </w:tc>
        <w:tc>
          <w:tcPr>
            <w:tcW w:w="2938" w:type="dxa"/>
          </w:tcPr>
          <w:p w:rsidR="004F6C84" w:rsidRPr="008D4573" w:rsidRDefault="00170E9A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4 256 284,8</w:t>
            </w:r>
          </w:p>
        </w:tc>
        <w:tc>
          <w:tcPr>
            <w:tcW w:w="4033" w:type="dxa"/>
          </w:tcPr>
          <w:p w:rsidR="004F6C84" w:rsidRPr="008D4573" w:rsidRDefault="003C6D54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247 703,0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0F2853" w:rsidP="00170E9A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170E9A" w:rsidRPr="008D4573">
              <w:rPr>
                <w:sz w:val="24"/>
                <w:szCs w:val="24"/>
              </w:rPr>
              <w:t> </w:t>
            </w:r>
            <w:r w:rsidR="009D1A6F" w:rsidRPr="008D4573">
              <w:rPr>
                <w:sz w:val="24"/>
                <w:szCs w:val="24"/>
              </w:rPr>
              <w:t>76</w:t>
            </w:r>
            <w:r w:rsidR="00170E9A" w:rsidRPr="008D4573">
              <w:rPr>
                <w:sz w:val="24"/>
                <w:szCs w:val="24"/>
              </w:rPr>
              <w:t>9 327,0</w:t>
            </w:r>
          </w:p>
        </w:tc>
        <w:tc>
          <w:tcPr>
            <w:tcW w:w="4033" w:type="dxa"/>
          </w:tcPr>
          <w:p w:rsidR="004F6C84" w:rsidRPr="00594D5F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221 472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A80EF8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  <w:r w:rsidR="0087144D" w:rsidRPr="008D4573">
              <w:rPr>
                <w:sz w:val="24"/>
                <w:szCs w:val="24"/>
              </w:rPr>
              <w:t> 073</w:t>
            </w:r>
            <w:r w:rsidR="009D1A6F" w:rsidRPr="008D4573">
              <w:rPr>
                <w:sz w:val="24"/>
                <w:szCs w:val="24"/>
              </w:rPr>
              <w:t> 221,7</w:t>
            </w:r>
          </w:p>
        </w:tc>
        <w:tc>
          <w:tcPr>
            <w:tcW w:w="4033" w:type="dxa"/>
          </w:tcPr>
          <w:p w:rsidR="004F6C84" w:rsidRPr="008D4573" w:rsidRDefault="002C5A90" w:rsidP="008C5DFE">
            <w:pPr>
              <w:widowControl/>
              <w:tabs>
                <w:tab w:val="left" w:pos="839"/>
                <w:tab w:val="center" w:pos="1300"/>
              </w:tabs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13 111,1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87144D" w:rsidP="009D1A6F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413 </w:t>
            </w:r>
            <w:r w:rsidR="009D1A6F" w:rsidRPr="008D4573">
              <w:rPr>
                <w:sz w:val="24"/>
                <w:szCs w:val="24"/>
              </w:rPr>
              <w:t>73</w:t>
            </w:r>
            <w:r w:rsidRPr="008D4573">
              <w:rPr>
                <w:sz w:val="24"/>
                <w:szCs w:val="24"/>
              </w:rPr>
              <w:t>6,</w:t>
            </w:r>
            <w:r w:rsidR="009D1A6F" w:rsidRPr="008D4573">
              <w:rPr>
                <w:sz w:val="24"/>
                <w:szCs w:val="24"/>
              </w:rPr>
              <w:t>1</w:t>
            </w:r>
          </w:p>
        </w:tc>
        <w:tc>
          <w:tcPr>
            <w:tcW w:w="4033" w:type="dxa"/>
          </w:tcPr>
          <w:p w:rsidR="004F6C84" w:rsidRPr="008D4573" w:rsidRDefault="002C5A90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13 119,0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12.2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938" w:type="dxa"/>
          </w:tcPr>
          <w:p w:rsidR="004F6C84" w:rsidRPr="008D4573" w:rsidRDefault="008E7356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CA2F78" w:rsidRPr="008D4573">
              <w:rPr>
                <w:sz w:val="24"/>
                <w:szCs w:val="24"/>
              </w:rPr>
              <w:t> </w:t>
            </w:r>
            <w:r w:rsidRPr="008D4573">
              <w:rPr>
                <w:sz w:val="24"/>
                <w:szCs w:val="24"/>
              </w:rPr>
              <w:t>084</w:t>
            </w:r>
            <w:r w:rsidR="00CA2F78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357,3</w:t>
            </w:r>
          </w:p>
        </w:tc>
        <w:tc>
          <w:tcPr>
            <w:tcW w:w="4033" w:type="dxa"/>
          </w:tcPr>
          <w:p w:rsidR="004F6C84" w:rsidRPr="008D4573" w:rsidRDefault="003C6D54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69 726,7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г.г. </w:t>
            </w:r>
          </w:p>
        </w:tc>
        <w:tc>
          <w:tcPr>
            <w:tcW w:w="2938" w:type="dxa"/>
          </w:tcPr>
          <w:p w:rsidR="004F6C84" w:rsidRPr="008D4573" w:rsidRDefault="000F2853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</w:t>
            </w:r>
            <w:r w:rsidR="00A80EF8" w:rsidRPr="008D4573">
              <w:rPr>
                <w:sz w:val="24"/>
                <w:szCs w:val="24"/>
              </w:rPr>
              <w:t> 084 357,</w:t>
            </w:r>
            <w:r w:rsidR="009D1A6F" w:rsidRPr="008D4573">
              <w:rPr>
                <w:sz w:val="24"/>
                <w:szCs w:val="24"/>
              </w:rPr>
              <w:t>3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69 726,7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842D90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69 726,7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69 726,7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A80EF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1 014 630,</w:t>
            </w:r>
            <w:r w:rsidR="009D1A6F" w:rsidRPr="008D4573">
              <w:rPr>
                <w:sz w:val="24"/>
                <w:szCs w:val="24"/>
              </w:rPr>
              <w:t>6</w:t>
            </w:r>
          </w:p>
        </w:tc>
        <w:tc>
          <w:tcPr>
            <w:tcW w:w="4033" w:type="dxa"/>
          </w:tcPr>
          <w:p w:rsidR="004F6C84" w:rsidRPr="008D4573" w:rsidRDefault="002C5A90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2153BF" w:rsidRPr="008D4573">
              <w:rPr>
                <w:sz w:val="24"/>
                <w:szCs w:val="24"/>
              </w:rPr>
              <w:t>24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A80EF8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4F6C84" w:rsidRPr="008D4573" w:rsidRDefault="002C5A90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4F6C84" w:rsidRPr="008D4573" w:rsidTr="00594D5F">
        <w:trPr>
          <w:gridAfter w:val="1"/>
          <w:wAfter w:w="222" w:type="dxa"/>
          <w:trHeight w:val="561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12.3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938" w:type="dxa"/>
          </w:tcPr>
          <w:p w:rsidR="004F6C84" w:rsidRPr="008D4573" w:rsidRDefault="00F14A19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  <w:r w:rsidR="00170E9A" w:rsidRPr="008D4573">
              <w:rPr>
                <w:sz w:val="24"/>
                <w:szCs w:val="24"/>
              </w:rPr>
              <w:t> </w:t>
            </w:r>
            <w:r w:rsidRPr="008D4573">
              <w:rPr>
                <w:sz w:val="24"/>
                <w:szCs w:val="24"/>
              </w:rPr>
              <w:t>511</w:t>
            </w:r>
            <w:r w:rsidR="00170E9A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605,7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2 156,5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2153BF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2022</w:t>
            </w:r>
            <w:r w:rsidR="004F6C84" w:rsidRPr="008D4573">
              <w:rPr>
                <w:sz w:val="24"/>
                <w:szCs w:val="24"/>
              </w:rPr>
              <w:t xml:space="preserve"> - 202</w:t>
            </w:r>
            <w:r w:rsidRPr="008D4573">
              <w:rPr>
                <w:sz w:val="24"/>
                <w:szCs w:val="24"/>
              </w:rPr>
              <w:t>4</w:t>
            </w:r>
            <w:r w:rsidR="004F6C84" w:rsidRPr="008D4573">
              <w:rPr>
                <w:sz w:val="24"/>
                <w:szCs w:val="24"/>
              </w:rPr>
              <w:t xml:space="preserve">г.г. </w:t>
            </w:r>
          </w:p>
        </w:tc>
        <w:tc>
          <w:tcPr>
            <w:tcW w:w="2938" w:type="dxa"/>
          </w:tcPr>
          <w:p w:rsidR="004F6C84" w:rsidRPr="008D4573" w:rsidRDefault="000F2853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</w:t>
            </w:r>
            <w:r w:rsidR="00827186" w:rsidRPr="008D4573">
              <w:rPr>
                <w:sz w:val="24"/>
                <w:szCs w:val="24"/>
              </w:rPr>
              <w:t> 511 605,7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2 156,5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0F2853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1 367 305,6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2 156,5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3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827186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829 300,1</w:t>
            </w:r>
          </w:p>
        </w:tc>
        <w:tc>
          <w:tcPr>
            <w:tcW w:w="4033" w:type="dxa"/>
          </w:tcPr>
          <w:p w:rsidR="004F6C84" w:rsidRPr="008D4573" w:rsidRDefault="00FC3A0B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2153BF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2153BF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87144D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315 000,0</w:t>
            </w:r>
          </w:p>
        </w:tc>
        <w:tc>
          <w:tcPr>
            <w:tcW w:w="4033" w:type="dxa"/>
          </w:tcPr>
          <w:p w:rsidR="004F6C84" w:rsidRPr="008D4573" w:rsidRDefault="00FC3A0B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12.4</w:t>
            </w:r>
          </w:p>
        </w:tc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38" w:type="dxa"/>
          </w:tcPr>
          <w:p w:rsidR="004F6C84" w:rsidRPr="008D4573" w:rsidRDefault="00170E9A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660 321,8</w:t>
            </w:r>
          </w:p>
        </w:tc>
        <w:tc>
          <w:tcPr>
            <w:tcW w:w="4033" w:type="dxa"/>
          </w:tcPr>
          <w:p w:rsidR="004F6C84" w:rsidRPr="008D4573" w:rsidRDefault="00594D5F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175 819,8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</w:t>
            </w:r>
            <w:r w:rsidR="00862AE2" w:rsidRPr="008D4573">
              <w:rPr>
                <w:sz w:val="24"/>
                <w:szCs w:val="24"/>
              </w:rPr>
              <w:t>22</w:t>
            </w:r>
            <w:r w:rsidRPr="008D4573">
              <w:rPr>
                <w:sz w:val="24"/>
                <w:szCs w:val="24"/>
              </w:rPr>
              <w:t xml:space="preserve"> - 202</w:t>
            </w:r>
            <w:r w:rsidR="00862AE2" w:rsidRPr="008D4573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>г.г.</w:t>
            </w:r>
          </w:p>
        </w:tc>
        <w:tc>
          <w:tcPr>
            <w:tcW w:w="2938" w:type="dxa"/>
          </w:tcPr>
          <w:p w:rsidR="004F6C84" w:rsidRPr="008D4573" w:rsidRDefault="00170E9A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660 321,8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175 819,8</w:t>
            </w:r>
          </w:p>
        </w:tc>
      </w:tr>
      <w:tr w:rsidR="004F6C8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4F6C84" w:rsidRPr="008D4573" w:rsidRDefault="004F6C8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F6C84" w:rsidRPr="008D4573" w:rsidRDefault="004F6C8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</w:t>
            </w:r>
            <w:r w:rsidR="00862AE2" w:rsidRPr="008D4573">
              <w:rPr>
                <w:sz w:val="24"/>
                <w:szCs w:val="24"/>
              </w:rPr>
              <w:t>2</w:t>
            </w:r>
            <w:r w:rsidRPr="008D457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</w:tcPr>
          <w:p w:rsidR="004F6C84" w:rsidRPr="008D4573" w:rsidRDefault="00170E9A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332 294,7</w:t>
            </w:r>
          </w:p>
        </w:tc>
        <w:tc>
          <w:tcPr>
            <w:tcW w:w="4033" w:type="dxa"/>
          </w:tcPr>
          <w:p w:rsidR="004F6C84" w:rsidRPr="008D4573" w:rsidRDefault="00594D5F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149 589,7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2023 год</w:t>
            </w:r>
          </w:p>
        </w:tc>
        <w:tc>
          <w:tcPr>
            <w:tcW w:w="2938" w:type="dxa"/>
          </w:tcPr>
          <w:p w:rsidR="00B16A54" w:rsidRPr="008D4573" w:rsidRDefault="00B16A54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229 291,0</w:t>
            </w:r>
          </w:p>
        </w:tc>
        <w:tc>
          <w:tcPr>
            <w:tcW w:w="4033" w:type="dxa"/>
          </w:tcPr>
          <w:p w:rsidR="00B16A54" w:rsidRPr="008D4573" w:rsidRDefault="00B16A54" w:rsidP="003A52A9">
            <w:pPr>
              <w:widowControl/>
              <w:tabs>
                <w:tab w:val="left" w:pos="839"/>
                <w:tab w:val="center" w:pos="1300"/>
              </w:tabs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13 111,1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2024 год</w:t>
            </w:r>
          </w:p>
        </w:tc>
        <w:tc>
          <w:tcPr>
            <w:tcW w:w="2938" w:type="dxa"/>
          </w:tcPr>
          <w:p w:rsidR="00B16A54" w:rsidRPr="008D4573" w:rsidRDefault="00B16A54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98 736,1</w:t>
            </w:r>
          </w:p>
        </w:tc>
        <w:tc>
          <w:tcPr>
            <w:tcW w:w="4033" w:type="dxa"/>
          </w:tcPr>
          <w:p w:rsidR="00B16A54" w:rsidRPr="008D4573" w:rsidRDefault="00B16A54" w:rsidP="003A52A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13 119,0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12.5</w:t>
            </w:r>
          </w:p>
        </w:tc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938" w:type="dxa"/>
          </w:tcPr>
          <w:p w:rsidR="00B16A54" w:rsidRPr="008D4573" w:rsidRDefault="00F14A19" w:rsidP="00F14A19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B16A54" w:rsidRPr="008D4573" w:rsidRDefault="00F14A19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2022 - 2024 г.г. </w:t>
            </w:r>
          </w:p>
        </w:tc>
        <w:tc>
          <w:tcPr>
            <w:tcW w:w="2938" w:type="dxa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B16A54" w:rsidRPr="008D4573" w:rsidRDefault="00B16A54" w:rsidP="008C5DFE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2D2175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2D2175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2022 год</w:t>
            </w:r>
          </w:p>
        </w:tc>
        <w:tc>
          <w:tcPr>
            <w:tcW w:w="2938" w:type="dxa"/>
          </w:tcPr>
          <w:p w:rsidR="00B16A54" w:rsidRPr="008D4573" w:rsidRDefault="00B16A54" w:rsidP="00ED447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B16A54" w:rsidRPr="008D4573" w:rsidRDefault="00B16A54" w:rsidP="00ED4477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862AE2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2023 год</w:t>
            </w:r>
          </w:p>
        </w:tc>
        <w:tc>
          <w:tcPr>
            <w:tcW w:w="2938" w:type="dxa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B16A54" w:rsidRPr="008D4573" w:rsidTr="00C2617F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16A54" w:rsidRPr="008D4573" w:rsidRDefault="00B16A54" w:rsidP="00862AE2">
            <w:pPr>
              <w:widowControl/>
              <w:spacing w:after="0"/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2024 год </w:t>
            </w:r>
          </w:p>
        </w:tc>
        <w:tc>
          <w:tcPr>
            <w:tcW w:w="2938" w:type="dxa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  <w:tc>
          <w:tcPr>
            <w:tcW w:w="4033" w:type="dxa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-</w:t>
            </w:r>
          </w:p>
        </w:tc>
      </w:tr>
      <w:tr w:rsidR="00B16A54" w:rsidRPr="008D4573" w:rsidTr="00CD7DB9"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0" w:type="auto"/>
            <w:gridSpan w:val="2"/>
          </w:tcPr>
          <w:p w:rsidR="00B16A54" w:rsidRPr="008D4573" w:rsidRDefault="00B16A54" w:rsidP="00196C1F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Результатами реализации программы к концу 202</w:t>
            </w:r>
            <w:r w:rsidR="00196C1F">
              <w:rPr>
                <w:sz w:val="24"/>
                <w:szCs w:val="24"/>
              </w:rPr>
              <w:t>4</w:t>
            </w:r>
            <w:r w:rsidRPr="008D4573">
              <w:rPr>
                <w:sz w:val="24"/>
                <w:szCs w:val="24"/>
              </w:rPr>
              <w:t xml:space="preserve"> года будут являться: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B16A54" w:rsidRPr="008D4573" w:rsidTr="007F0AF7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 соответствии с планом</w:t>
            </w:r>
          </w:p>
        </w:tc>
        <w:tc>
          <w:tcPr>
            <w:tcW w:w="0" w:type="auto"/>
            <w:gridSpan w:val="2"/>
          </w:tcPr>
          <w:p w:rsidR="00B16A54" w:rsidRPr="008D4573" w:rsidRDefault="00B16A54" w:rsidP="004F6C84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Обеспечение введ</w:t>
            </w:r>
            <w:r w:rsidR="00CE0773" w:rsidRPr="008D4573">
              <w:rPr>
                <w:sz w:val="24"/>
                <w:szCs w:val="24"/>
              </w:rPr>
              <w:t>ения</w:t>
            </w:r>
            <w:r w:rsidR="00CE0773" w:rsidRPr="008D4573">
              <w:rPr>
                <w:color w:val="FF0000"/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жилья на территории Новокузнецкого городского округа ежегодно в объёме не менее </w:t>
            </w:r>
            <w:r w:rsidR="00CB0E06">
              <w:rPr>
                <w:sz w:val="24"/>
                <w:szCs w:val="24"/>
              </w:rPr>
              <w:t>138,0</w:t>
            </w:r>
            <w:r w:rsidRPr="008D4573">
              <w:rPr>
                <w:sz w:val="24"/>
                <w:szCs w:val="24"/>
              </w:rPr>
              <w:t xml:space="preserve"> тыс. м</w:t>
            </w:r>
            <w:proofErr w:type="gramStart"/>
            <w:r w:rsidRPr="008D457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D4573">
              <w:rPr>
                <w:sz w:val="24"/>
                <w:szCs w:val="24"/>
              </w:rPr>
              <w:t>.</w:t>
            </w:r>
          </w:p>
          <w:p w:rsidR="00B16A54" w:rsidRPr="008D4573" w:rsidRDefault="00B16A54" w:rsidP="004F6C84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Увеличение площади земельных участков, предоставленных под жилищное строительство</w:t>
            </w:r>
            <w:r w:rsidR="00CE0773" w:rsidRPr="008D4573">
              <w:rPr>
                <w:sz w:val="24"/>
                <w:szCs w:val="24"/>
              </w:rPr>
              <w:t>,</w:t>
            </w:r>
            <w:r w:rsidR="00480C29" w:rsidRPr="008D4573">
              <w:rPr>
                <w:color w:val="FF0000"/>
                <w:sz w:val="24"/>
                <w:szCs w:val="24"/>
              </w:rPr>
              <w:t xml:space="preserve"> </w:t>
            </w:r>
            <w:r w:rsidR="00A45DCF" w:rsidRPr="008D4573">
              <w:rPr>
                <w:sz w:val="24"/>
                <w:szCs w:val="24"/>
              </w:rPr>
              <w:t>на</w:t>
            </w:r>
            <w:r w:rsidR="00904B43" w:rsidRPr="008D4573">
              <w:rPr>
                <w:sz w:val="24"/>
                <w:szCs w:val="24"/>
              </w:rPr>
              <w:t xml:space="preserve"> </w:t>
            </w:r>
            <w:r w:rsidR="00A41D79" w:rsidRPr="008D4573">
              <w:rPr>
                <w:sz w:val="24"/>
                <w:szCs w:val="24"/>
              </w:rPr>
              <w:t>205,19</w:t>
            </w:r>
            <w:r w:rsidRPr="008D4573">
              <w:rPr>
                <w:sz w:val="24"/>
                <w:szCs w:val="24"/>
              </w:rPr>
              <w:t xml:space="preserve"> га.</w:t>
            </w:r>
          </w:p>
          <w:p w:rsidR="00B16A54" w:rsidRPr="008D4573" w:rsidRDefault="00B16A54" w:rsidP="002D2175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Достижение значения коэффициента эффективности расходов на содержание технического заказчика</w:t>
            </w:r>
            <w:r w:rsidR="00010419" w:rsidRPr="008D4573">
              <w:rPr>
                <w:sz w:val="22"/>
                <w:szCs w:val="22"/>
              </w:rPr>
              <w:t xml:space="preserve"> на проведение строительного контроля  в общем объёме средств, предусмотренных на капитальное строительство,</w:t>
            </w:r>
            <w:r w:rsidRPr="008D4573">
              <w:rPr>
                <w:sz w:val="24"/>
                <w:szCs w:val="24"/>
              </w:rPr>
              <w:t xml:space="preserve"> не более 1 (единицы).</w:t>
            </w:r>
          </w:p>
          <w:p w:rsidR="00B16A54" w:rsidRPr="008D4573" w:rsidRDefault="00B16A54" w:rsidP="00ED0F01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4. Недопущение увеличения объёма незавершённого в установленные сроки строительства, осуществляемого за счёт средств местного бюджета</w:t>
            </w:r>
            <w:r w:rsidR="00CE0773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не более 0  млн. рублей.</w:t>
            </w:r>
          </w:p>
          <w:p w:rsidR="00B16A54" w:rsidRPr="008D4573" w:rsidRDefault="00B16A54" w:rsidP="00457951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5. Увеличение количества выполненных проектно-изыскательских работ по объектам транспортной, </w:t>
            </w:r>
            <w:r w:rsidR="003D2365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 до 7 ед</w:t>
            </w:r>
            <w:r w:rsidR="00CE0773" w:rsidRPr="008D4573">
              <w:rPr>
                <w:sz w:val="24"/>
                <w:szCs w:val="24"/>
              </w:rPr>
              <w:t>иниц</w:t>
            </w:r>
            <w:r w:rsidRPr="008D4573">
              <w:rPr>
                <w:sz w:val="24"/>
                <w:szCs w:val="24"/>
              </w:rPr>
              <w:t>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6. Увеличение количества полученных положительных заключений государственных экспертиз инженерных изысканий, проектно</w:t>
            </w:r>
            <w:r w:rsidR="00CE0773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сметной документации по объектам транспортной, </w:t>
            </w:r>
            <w:r w:rsidR="003D2365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 до 14 ед</w:t>
            </w:r>
            <w:r w:rsidR="00CE0773" w:rsidRPr="008D4573">
              <w:rPr>
                <w:sz w:val="24"/>
                <w:szCs w:val="24"/>
              </w:rPr>
              <w:t>иниц.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7. Увеличение количества оказанных услуг по подключению (технологическому присоединению) объектов транспортной, </w:t>
            </w:r>
            <w:r w:rsidR="003D2365" w:rsidRPr="008D4573">
              <w:rPr>
                <w:sz w:val="24"/>
                <w:szCs w:val="24"/>
              </w:rPr>
              <w:t>инженерной</w:t>
            </w:r>
            <w:r w:rsidRPr="008D4573">
              <w:rPr>
                <w:sz w:val="24"/>
                <w:szCs w:val="24"/>
              </w:rPr>
              <w:t xml:space="preserve"> и социальной инфраструктуры к сетям инженерно </w:t>
            </w:r>
            <w:r w:rsidR="00CE0773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технического обеспечения до 12 ед</w:t>
            </w:r>
            <w:r w:rsidR="00CE0773" w:rsidRPr="008D4573">
              <w:rPr>
                <w:sz w:val="24"/>
                <w:szCs w:val="24"/>
              </w:rPr>
              <w:t>иниц</w:t>
            </w:r>
            <w:r w:rsidRPr="008D4573">
              <w:rPr>
                <w:sz w:val="24"/>
                <w:szCs w:val="24"/>
              </w:rPr>
              <w:t>.</w:t>
            </w:r>
          </w:p>
          <w:p w:rsidR="00B16A54" w:rsidRPr="008D4573" w:rsidRDefault="00B16A54" w:rsidP="00BB42D6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8. Увеличение количества реализованных проектов по развитию территорий, расположенных в границах населенных пунктов, предусматривающи</w:t>
            </w:r>
            <w:r w:rsidR="00CE0773" w:rsidRPr="008D4573">
              <w:rPr>
                <w:sz w:val="24"/>
                <w:szCs w:val="24"/>
              </w:rPr>
              <w:t>х</w:t>
            </w:r>
            <w:r w:rsidRPr="008D4573">
              <w:rPr>
                <w:sz w:val="24"/>
                <w:szCs w:val="24"/>
              </w:rPr>
              <w:t xml:space="preserve"> строительство жилья, которые включены в государственные программы </w:t>
            </w:r>
            <w:r w:rsidR="00BB42D6" w:rsidRPr="008D4573">
              <w:rPr>
                <w:sz w:val="24"/>
                <w:szCs w:val="24"/>
              </w:rPr>
              <w:t xml:space="preserve">Кемеровской области-Кузбасса </w:t>
            </w:r>
            <w:r w:rsidRPr="008D4573">
              <w:rPr>
                <w:sz w:val="24"/>
                <w:szCs w:val="24"/>
              </w:rPr>
              <w:t>по развитию жилищного строительства, до 2 ед</w:t>
            </w:r>
            <w:r w:rsidR="00CE0773" w:rsidRPr="008D4573">
              <w:rPr>
                <w:sz w:val="24"/>
                <w:szCs w:val="24"/>
              </w:rPr>
              <w:t>иниц</w:t>
            </w:r>
            <w:r w:rsidRPr="008D4573">
              <w:rPr>
                <w:sz w:val="24"/>
                <w:szCs w:val="24"/>
              </w:rPr>
              <w:t>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9. Увеличение доли выполненных строительно-монтажных и (или) проектно-изыскательских работ от общей сметной стоимости строительства улично</w:t>
            </w:r>
            <w:r w:rsidR="00CE0773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E0773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I этап строительства (квартал В), до 100%.</w:t>
            </w:r>
          </w:p>
          <w:p w:rsidR="00B16A54" w:rsidRPr="008D4573" w:rsidRDefault="00B16A54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E077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выполненных строительно-монтажных и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 I этап строительства (квартал В), до 100%.</w:t>
            </w:r>
          </w:p>
          <w:p w:rsidR="00B16A54" w:rsidRPr="008D4573" w:rsidRDefault="00B16A54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11.Увеличение доли выполненных строительно-монтажных и (или) проектно-изыскательских работ от общей сметной стоимости строительства улично</w:t>
            </w:r>
            <w:r w:rsidR="00CE0773" w:rsidRPr="008D45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CE0773" w:rsidRPr="008D45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45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I этап строительства (квартал Б), до 100%.</w:t>
            </w:r>
          </w:p>
          <w:p w:rsidR="00B16A54" w:rsidRPr="008D4573" w:rsidRDefault="00B16A54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12. 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CE0773" w:rsidRPr="008D45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I этап строительства (квартал Б), до 100%.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13. Увеличение доли выполненных строительно-монтажных и (или) проектно-изыскательских работ от общей сметной стоимости строительства улично</w:t>
            </w:r>
            <w:r w:rsidR="00CE0773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>дорожной сети и ливневой канализации микрорайона №18 Новоильинского района г. Новокузнецка, до 100%.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14.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Увеличение</w:t>
            </w:r>
            <w:r w:rsidRPr="008D4573">
              <w:rPr>
                <w:color w:val="000000"/>
                <w:sz w:val="24"/>
                <w:szCs w:val="24"/>
              </w:rPr>
              <w:t xml:space="preserve"> д</w:t>
            </w:r>
            <w:r w:rsidRPr="008D4573">
              <w:rPr>
                <w:sz w:val="24"/>
                <w:szCs w:val="24"/>
              </w:rPr>
              <w:t xml:space="preserve">оли выполненных строительно-монтажных и (или) проектно-изыскательских работ от общей сметной стоимости строительства </w:t>
            </w:r>
            <w:r w:rsidRPr="008D4573">
              <w:rPr>
                <w:color w:val="000000"/>
                <w:sz w:val="24"/>
                <w:szCs w:val="24"/>
              </w:rPr>
              <w:t>газовой котельной для теплоснабжения второй очереди строительства микрорайона №7 Новоильинского района г. Новокузнецка, до 100%.</w:t>
            </w:r>
          </w:p>
          <w:p w:rsidR="00B16A54" w:rsidRPr="008D4573" w:rsidRDefault="00B16A54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CE077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Увеличение доли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в микрорайоне №18 Новоильинского р-на Новоильинского района г. Новокузнецка, до 100%.</w:t>
            </w:r>
          </w:p>
          <w:p w:rsidR="00B16A54" w:rsidRPr="008D4573" w:rsidRDefault="00B16A54" w:rsidP="003D67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CE077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Увеличение доли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района г. Новокузнецка, до 100%.</w:t>
            </w:r>
          </w:p>
          <w:p w:rsidR="00B16A54" w:rsidRPr="008D4573" w:rsidRDefault="00B16A54" w:rsidP="003D67C0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17.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r w:rsidRPr="008D4573">
              <w:rPr>
                <w:color w:val="000000"/>
                <w:sz w:val="24"/>
                <w:szCs w:val="24"/>
              </w:rPr>
              <w:t>общеобразовательной школы на 1225 учащихся с универсальным спортивным блоком в квартале 45-46 Центрального района г. Новокузнецке, до 100%</w:t>
            </w:r>
          </w:p>
        </w:tc>
      </w:tr>
      <w:tr w:rsidR="00B16A54" w:rsidRPr="008D4573" w:rsidTr="000357AB">
        <w:trPr>
          <w:gridAfter w:val="1"/>
          <w:wAfter w:w="222" w:type="dxa"/>
        </w:trPr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lastRenderedPageBreak/>
              <w:t>13.2</w:t>
            </w:r>
          </w:p>
        </w:tc>
        <w:tc>
          <w:tcPr>
            <w:tcW w:w="0" w:type="auto"/>
          </w:tcPr>
          <w:p w:rsidR="00B16A54" w:rsidRPr="008D4573" w:rsidRDefault="00B16A54" w:rsidP="004F6C84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2937" w:type="dxa"/>
            <w:gridSpan w:val="2"/>
          </w:tcPr>
          <w:p w:rsidR="00CA6D8A" w:rsidRPr="008D4573" w:rsidRDefault="00CA6D8A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1.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Обеспечение введ</w:t>
            </w:r>
            <w:r w:rsidR="00CE0773" w:rsidRPr="008D4573">
              <w:rPr>
                <w:sz w:val="24"/>
                <w:szCs w:val="24"/>
              </w:rPr>
              <w:t xml:space="preserve">ения </w:t>
            </w:r>
            <w:r w:rsidRPr="008D4573">
              <w:rPr>
                <w:sz w:val="24"/>
                <w:szCs w:val="24"/>
              </w:rPr>
              <w:t xml:space="preserve">жилья на территории Новокузнецкого городского округа ежегодно в объёме не менее </w:t>
            </w:r>
            <w:r w:rsidR="008B6EFF" w:rsidRPr="008D4573">
              <w:rPr>
                <w:sz w:val="24"/>
                <w:szCs w:val="24"/>
              </w:rPr>
              <w:t>94</w:t>
            </w:r>
            <w:r w:rsidR="00362571" w:rsidRPr="008D4573">
              <w:rPr>
                <w:sz w:val="24"/>
                <w:szCs w:val="24"/>
              </w:rPr>
              <w:t>,</w:t>
            </w:r>
            <w:r w:rsidR="008B6EFF" w:rsidRPr="008D4573">
              <w:rPr>
                <w:sz w:val="24"/>
                <w:szCs w:val="24"/>
              </w:rPr>
              <w:t>6</w:t>
            </w:r>
            <w:r w:rsidRPr="008D4573">
              <w:rPr>
                <w:sz w:val="24"/>
                <w:szCs w:val="24"/>
              </w:rPr>
              <w:t xml:space="preserve"> тыс. м</w:t>
            </w:r>
            <w:proofErr w:type="gramStart"/>
            <w:r w:rsidRPr="008D457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D4573">
              <w:rPr>
                <w:sz w:val="24"/>
                <w:szCs w:val="24"/>
              </w:rPr>
              <w:t>.</w:t>
            </w:r>
          </w:p>
          <w:p w:rsidR="00CA6D8A" w:rsidRPr="008D4573" w:rsidRDefault="00CA6D8A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2.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Увеличение площади земельных участков, предоставленных под жилищное строительство</w:t>
            </w:r>
            <w:r w:rsidR="001D60CB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</w:t>
            </w:r>
            <w:r w:rsidR="00A45DCF" w:rsidRPr="008D4573">
              <w:rPr>
                <w:sz w:val="24"/>
                <w:szCs w:val="24"/>
              </w:rPr>
              <w:t>на</w:t>
            </w:r>
            <w:r w:rsidRPr="008D4573">
              <w:rPr>
                <w:sz w:val="24"/>
                <w:szCs w:val="24"/>
              </w:rPr>
              <w:t xml:space="preserve"> </w:t>
            </w:r>
            <w:r w:rsidR="001B1DA0" w:rsidRPr="008D4573">
              <w:rPr>
                <w:sz w:val="24"/>
                <w:szCs w:val="24"/>
              </w:rPr>
              <w:t>172,57</w:t>
            </w:r>
            <w:r w:rsidRPr="008D4573">
              <w:rPr>
                <w:sz w:val="24"/>
                <w:szCs w:val="24"/>
              </w:rPr>
              <w:t xml:space="preserve"> га.</w:t>
            </w:r>
          </w:p>
          <w:p w:rsidR="00CA6D8A" w:rsidRPr="008D4573" w:rsidRDefault="00CA6D8A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3.</w:t>
            </w:r>
            <w:r w:rsidR="00CE0773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Достижение значения коэффициента эффективности расходов на содержание технического заказчика</w:t>
            </w:r>
            <w:r w:rsidR="00010419" w:rsidRPr="008D4573">
              <w:rPr>
                <w:sz w:val="22"/>
                <w:szCs w:val="22"/>
              </w:rPr>
              <w:t xml:space="preserve"> на проведение строительного контроля  в общем объёме средств, предусмотренных на капитальное строительство,</w:t>
            </w:r>
            <w:r w:rsidRPr="008D4573">
              <w:rPr>
                <w:sz w:val="24"/>
                <w:szCs w:val="24"/>
              </w:rPr>
              <w:t xml:space="preserve"> не более 1 (единицы).</w:t>
            </w:r>
          </w:p>
          <w:p w:rsidR="00B16A54" w:rsidRDefault="00CA6D8A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4. Недопущение увеличения объёма незавершённого в установленные сроки строительства, осуществляемого за счёт средств местного бюджета</w:t>
            </w:r>
            <w:r w:rsidR="001D60CB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не более 0  млн. рублей.</w:t>
            </w:r>
          </w:p>
          <w:p w:rsidR="00196C1F" w:rsidRPr="003F1892" w:rsidRDefault="00196C1F" w:rsidP="000357AB">
            <w:pPr>
              <w:spacing w:after="0"/>
              <w:ind w:firstLine="0"/>
              <w:rPr>
                <w:sz w:val="24"/>
                <w:szCs w:val="24"/>
              </w:rPr>
            </w:pPr>
            <w:r w:rsidRPr="003F1892">
              <w:rPr>
                <w:sz w:val="24"/>
                <w:szCs w:val="24"/>
              </w:rPr>
              <w:t xml:space="preserve">5. Увеличение количества оказанных услуг по подключению (технологическому присоединению) объектов транспортной, </w:t>
            </w:r>
            <w:r w:rsidRPr="003F1892">
              <w:rPr>
                <w:sz w:val="24"/>
                <w:szCs w:val="24"/>
              </w:rPr>
              <w:lastRenderedPageBreak/>
              <w:t xml:space="preserve">инженерной и социальной инфраструктуры к сетям </w:t>
            </w:r>
            <w:proofErr w:type="spellStart"/>
            <w:r w:rsidRPr="003F1892">
              <w:rPr>
                <w:sz w:val="24"/>
                <w:szCs w:val="24"/>
              </w:rPr>
              <w:t>инженерно</w:t>
            </w:r>
            <w:proofErr w:type="spellEnd"/>
            <w:r w:rsidRPr="003F1892">
              <w:rPr>
                <w:sz w:val="24"/>
                <w:szCs w:val="24"/>
              </w:rPr>
              <w:t xml:space="preserve"> - технического обеспечения на 1 единицу.</w:t>
            </w:r>
          </w:p>
          <w:p w:rsidR="00133CE3" w:rsidRPr="008D4573" w:rsidRDefault="00196C1F" w:rsidP="000357AB">
            <w:pPr>
              <w:widowControl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57AB" w:rsidRPr="008D4573">
              <w:rPr>
                <w:sz w:val="24"/>
                <w:szCs w:val="24"/>
              </w:rPr>
              <w:t>.</w:t>
            </w:r>
            <w:r w:rsidR="00133CE3" w:rsidRPr="008D4573">
              <w:rPr>
                <w:sz w:val="24"/>
                <w:szCs w:val="24"/>
              </w:rPr>
              <w:t>Увеличение количества реализованных проектов по развитию территорий,</w:t>
            </w:r>
            <w:r w:rsidR="000357AB" w:rsidRPr="008D4573">
              <w:rPr>
                <w:sz w:val="24"/>
                <w:szCs w:val="24"/>
              </w:rPr>
              <w:t xml:space="preserve"> </w:t>
            </w:r>
            <w:r w:rsidR="00133CE3" w:rsidRPr="008D4573">
              <w:rPr>
                <w:sz w:val="24"/>
                <w:szCs w:val="24"/>
              </w:rPr>
              <w:t>расположенных в границах населенных пунктов, предусматривающи</w:t>
            </w:r>
            <w:r w:rsidR="001D60CB" w:rsidRPr="008D4573">
              <w:rPr>
                <w:sz w:val="24"/>
                <w:szCs w:val="24"/>
              </w:rPr>
              <w:t>х</w:t>
            </w:r>
            <w:r w:rsidR="00133CE3" w:rsidRPr="008D4573">
              <w:rPr>
                <w:sz w:val="24"/>
                <w:szCs w:val="24"/>
              </w:rPr>
              <w:t xml:space="preserve"> строительство жилья, которые включены в государственные программы </w:t>
            </w:r>
            <w:r w:rsidR="00BB42D6" w:rsidRPr="008D4573">
              <w:rPr>
                <w:sz w:val="24"/>
                <w:szCs w:val="24"/>
              </w:rPr>
              <w:t xml:space="preserve">Кемеровской области-Кузбасса </w:t>
            </w:r>
            <w:r w:rsidR="00133CE3" w:rsidRPr="008D4573">
              <w:rPr>
                <w:sz w:val="24"/>
                <w:szCs w:val="24"/>
              </w:rPr>
              <w:t xml:space="preserve">по развитию жилищного строительства, до </w:t>
            </w:r>
            <w:r w:rsidR="00873255" w:rsidRPr="008D4573">
              <w:rPr>
                <w:sz w:val="24"/>
                <w:szCs w:val="24"/>
              </w:rPr>
              <w:t>1</w:t>
            </w:r>
            <w:r w:rsidR="00133CE3" w:rsidRPr="008D4573">
              <w:rPr>
                <w:sz w:val="24"/>
                <w:szCs w:val="24"/>
              </w:rPr>
              <w:t xml:space="preserve"> </w:t>
            </w:r>
            <w:r w:rsidR="001D60CB" w:rsidRPr="008D4573">
              <w:rPr>
                <w:sz w:val="24"/>
                <w:szCs w:val="24"/>
              </w:rPr>
              <w:t>единицы</w:t>
            </w:r>
            <w:r w:rsidR="00133CE3" w:rsidRPr="008D4573">
              <w:rPr>
                <w:sz w:val="24"/>
                <w:szCs w:val="24"/>
              </w:rPr>
              <w:t>.</w:t>
            </w:r>
          </w:p>
          <w:p w:rsidR="00133CE3" w:rsidRPr="008D4573" w:rsidRDefault="00196C1F" w:rsidP="000357AB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33CE3" w:rsidRPr="008D4573">
              <w:rPr>
                <w:sz w:val="24"/>
                <w:szCs w:val="24"/>
              </w:rPr>
              <w:t>Увеличение доли выполненных строительно-монтажных и (или) проектно-изыскательских работ от общей сметной стоимости строительства улично</w:t>
            </w:r>
            <w:r w:rsidR="001D60CB" w:rsidRPr="008D4573">
              <w:rPr>
                <w:sz w:val="24"/>
                <w:szCs w:val="24"/>
              </w:rPr>
              <w:t>-</w:t>
            </w:r>
            <w:r w:rsidR="00133CE3" w:rsidRPr="008D4573">
              <w:rPr>
                <w:sz w:val="24"/>
                <w:szCs w:val="24"/>
              </w:rPr>
              <w:t>дорожной сети и ливневой канализации микрорайона №7 Новои</w:t>
            </w:r>
            <w:r w:rsidR="001D60CB" w:rsidRPr="008D4573">
              <w:rPr>
                <w:sz w:val="24"/>
                <w:szCs w:val="24"/>
              </w:rPr>
              <w:t>льинского района г. Новокузнецка,</w:t>
            </w:r>
            <w:r w:rsidR="00133CE3" w:rsidRPr="008D4573">
              <w:rPr>
                <w:sz w:val="24"/>
                <w:szCs w:val="24"/>
              </w:rPr>
              <w:t xml:space="preserve"> I этап строительства (квартал В), до 100%.</w:t>
            </w:r>
          </w:p>
          <w:p w:rsidR="00CA6D8A" w:rsidRPr="008D4573" w:rsidRDefault="00196C1F" w:rsidP="000357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3CE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.Увеличение доли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="00133CE3" w:rsidRPr="008D4573">
              <w:rPr>
                <w:rFonts w:ascii="Times New Roman" w:hAnsi="Times New Roman" w:cs="Times New Roman"/>
                <w:sz w:val="24"/>
                <w:szCs w:val="24"/>
              </w:rPr>
              <w:t>внеквартальных</w:t>
            </w:r>
            <w:proofErr w:type="spellEnd"/>
            <w:r w:rsidR="00133CE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1D60CB" w:rsidRPr="008D45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3CE3" w:rsidRPr="008D4573">
              <w:rPr>
                <w:rFonts w:ascii="Times New Roman" w:hAnsi="Times New Roman" w:cs="Times New Roman"/>
                <w:sz w:val="24"/>
                <w:szCs w:val="24"/>
              </w:rPr>
              <w:t xml:space="preserve"> I этап строительства (квартал В), до 100%.</w:t>
            </w:r>
          </w:p>
        </w:tc>
      </w:tr>
    </w:tbl>
    <w:p w:rsidR="00F1657C" w:rsidRPr="008D4573" w:rsidRDefault="00F1657C" w:rsidP="001D60CB">
      <w:pPr>
        <w:spacing w:before="36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1. Характеристика текущего состояния сферы капитального</w:t>
      </w:r>
      <w:r w:rsidRPr="008D4573">
        <w:rPr>
          <w:sz w:val="28"/>
          <w:szCs w:val="28"/>
        </w:rPr>
        <w:br/>
        <w:t>строительства в Новокузнецком городском округе, основные проблемы,</w:t>
      </w:r>
      <w:r w:rsidRPr="008D4573">
        <w:rPr>
          <w:sz w:val="28"/>
          <w:szCs w:val="28"/>
        </w:rPr>
        <w:br/>
        <w:t>анализ основных показателей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Строительство - одна из важнейших отраслей материального производства и всего народного хозяйства. Производственный потенциал народного хозяйства, благосостояние населения зависят от результатов   строительства, от того, в каком количестве, какого качества и насколько своевременно вводятся в действие новые основные фонды или реконструируются и расширяются действующие.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Строительный комплекс относится к числу ключевых отраслей экономики Новокузнецкого городского округа и во многом определяет решение социальных, экономических и технических задач его развития.</w:t>
      </w:r>
    </w:p>
    <w:p w:rsidR="00C537A3" w:rsidRPr="008D4573" w:rsidRDefault="00F1657C" w:rsidP="00AB1611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 к вопросам местного значения относится осуществление инвестиционной деятельности в форме капиталовложений с самостоятельным определением органами местного самоуправления объёмов и направлений капитальных вложений. Одним из важнейших направлений деятельности органов местного самоуправления Новокузнецкого городского округа является развитие социальной, </w:t>
      </w:r>
      <w:r w:rsidR="00CE6003" w:rsidRPr="008D4573">
        <w:rPr>
          <w:sz w:val="28"/>
          <w:szCs w:val="28"/>
        </w:rPr>
        <w:t>транспортной</w:t>
      </w:r>
      <w:r w:rsidRPr="008D4573">
        <w:rPr>
          <w:sz w:val="28"/>
          <w:szCs w:val="28"/>
        </w:rPr>
        <w:t xml:space="preserve">, </w:t>
      </w:r>
      <w:r w:rsidR="001B258A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инфраструктуры города Новокузнецка.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как уполномоченный</w:t>
      </w:r>
      <w:r w:rsidR="00276992" w:rsidRPr="008D4573">
        <w:rPr>
          <w:sz w:val="28"/>
          <w:szCs w:val="28"/>
        </w:rPr>
        <w:t xml:space="preserve"> отраслевой</w:t>
      </w:r>
      <w:r w:rsidRPr="008D4573">
        <w:rPr>
          <w:sz w:val="28"/>
          <w:szCs w:val="28"/>
        </w:rPr>
        <w:t xml:space="preserve"> орган администрации города Новокузнецка осуществляет деятельность по проведению и реализации муниципальной политики в области строительства, реконструкции объектов социальной инфраструктуры и благоустройства города Новокузнецка, направленной на планомерную реализацию комплексного экономического и социального развития города Новокузнецка.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УКС выполняет функции застройщика и (или) технического заказчика при осуществлении строительства, реконструкции, капитального ремонта объектов муниципальной собственности, осуществляет контроль и технический надзор за строительством, реконструкцией и капитальным ремонтом объектов муниципальной собственности Новокузнецкого городского округа, за исключением</w:t>
      </w:r>
      <w:r w:rsidR="002B73FE" w:rsidRPr="008D4573">
        <w:rPr>
          <w:sz w:val="28"/>
          <w:szCs w:val="28"/>
        </w:rPr>
        <w:t xml:space="preserve"> капитального ремонта </w:t>
      </w:r>
      <w:r w:rsidRPr="008D4573">
        <w:rPr>
          <w:sz w:val="28"/>
          <w:szCs w:val="28"/>
        </w:rPr>
        <w:t>объектов дорожного, жилищно-коммунального хозяйства. В соответствии со статьей 1 Градостроительного кодекса Российской Федерации технический заказчик - юридическое лицо, которое уполномочено застройщиком и от имени застройщика заключает договоры: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- о выполнении инженерных изысканий;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- о подготовке проектной документации; </w:t>
      </w:r>
    </w:p>
    <w:p w:rsidR="00F1657C" w:rsidRPr="008D4573" w:rsidRDefault="00F1657C" w:rsidP="00F1657C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- о строительстве, реконструкции, капитальном ремонте объектов капитального строительства</w:t>
      </w:r>
      <w:r w:rsidR="00993771" w:rsidRPr="008D4573">
        <w:rPr>
          <w:sz w:val="28"/>
          <w:szCs w:val="28"/>
        </w:rPr>
        <w:t>.</w:t>
      </w:r>
    </w:p>
    <w:p w:rsidR="0009178E" w:rsidRPr="008D4573" w:rsidRDefault="00F1657C" w:rsidP="00F1657C">
      <w:pPr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Технический заказчик подготавливает задания на выполнение указанных видов работ, предоставляет лицам, выполняющим инженерные изыскания и (или) осуществляющим подготовку проектной документации, строительство, реконструкцию, капитальный ремонт объектов капитального строительства, материалы и документы, необходимые для выполнения указанных видов работ, утверждает проектную документацию, подписывает документы, необходимые для получения разрешения на ввод объекта капитального строительства в эксплуатацию, осуществляет контроль и технический надзор за строительством и</w:t>
      </w:r>
      <w:proofErr w:type="gramEnd"/>
      <w:r w:rsidRPr="008D4573">
        <w:rPr>
          <w:sz w:val="28"/>
          <w:szCs w:val="28"/>
        </w:rPr>
        <w:t xml:space="preserve"> реконструкцией объектов в целях обеспечения качества строительных работ, предупреждения, выявления и пресечения нарушений требований технических регламентов, нормативных правовых актов и проектной документации.</w:t>
      </w:r>
    </w:p>
    <w:p w:rsidR="00AB1611" w:rsidRPr="008D4573" w:rsidRDefault="00AB1611" w:rsidP="00BD2F6A">
      <w:pPr>
        <w:pStyle w:val="ConsPlusNormal"/>
        <w:ind w:firstLine="540"/>
        <w:jc w:val="both"/>
        <w:rPr>
          <w:sz w:val="28"/>
          <w:szCs w:val="28"/>
        </w:rPr>
      </w:pPr>
      <w:r w:rsidRPr="008D4573">
        <w:rPr>
          <w:sz w:val="28"/>
          <w:szCs w:val="28"/>
        </w:rPr>
        <w:t>Основным документом территориального планирования города Новокузнецка является генеральный план Новокузнецк</w:t>
      </w:r>
      <w:r w:rsidR="00097014">
        <w:rPr>
          <w:sz w:val="28"/>
          <w:szCs w:val="28"/>
        </w:rPr>
        <w:t>ого городского округа</w:t>
      </w:r>
      <w:r w:rsidRPr="008D4573">
        <w:rPr>
          <w:sz w:val="28"/>
          <w:szCs w:val="28"/>
        </w:rPr>
        <w:t xml:space="preserve">, утвержденный решением Новокузнецкого городского Совета народных депутатов от 16.06.2010 </w:t>
      </w:r>
      <w:r w:rsidR="007D7F17" w:rsidRPr="008D4573">
        <w:rPr>
          <w:sz w:val="28"/>
          <w:szCs w:val="28"/>
        </w:rPr>
        <w:t>№</w:t>
      </w:r>
      <w:r w:rsidRPr="008D4573">
        <w:rPr>
          <w:sz w:val="28"/>
          <w:szCs w:val="28"/>
        </w:rPr>
        <w:t>9/120 (с изменениями и дополнениями) (далее - Генеральный план).</w:t>
      </w:r>
    </w:p>
    <w:p w:rsidR="00AB1611" w:rsidRPr="008D4573" w:rsidRDefault="00AB1611" w:rsidP="00AB1611">
      <w:pPr>
        <w:pStyle w:val="ConsPlusNormal"/>
        <w:ind w:firstLine="540"/>
        <w:jc w:val="both"/>
        <w:rPr>
          <w:sz w:val="28"/>
          <w:szCs w:val="28"/>
        </w:rPr>
      </w:pPr>
      <w:r w:rsidRPr="008D4573">
        <w:rPr>
          <w:sz w:val="28"/>
          <w:szCs w:val="28"/>
        </w:rPr>
        <w:t xml:space="preserve">При разработке Генерального плана приоритетными задачами являлись формирование нового городского центра в районе слияния рек Кондомы и Томи и селитебное освоение южного направления, Новоильинского и Орджоникидзевского районов города с застройкой жилых и общественных зон. При этом в документе территориального планирования предусматривается расширение границ городского округа. Также предусмотрено ограничение жилищного строительства </w:t>
      </w:r>
      <w:proofErr w:type="gramStart"/>
      <w:r w:rsidRPr="008D4573">
        <w:rPr>
          <w:sz w:val="28"/>
          <w:szCs w:val="28"/>
        </w:rPr>
        <w:t>на части территории</w:t>
      </w:r>
      <w:proofErr w:type="gramEnd"/>
      <w:r w:rsidRPr="008D4573">
        <w:rPr>
          <w:sz w:val="28"/>
          <w:szCs w:val="28"/>
        </w:rPr>
        <w:t xml:space="preserve"> Центрального, Заводского и Кузнецкого районов</w:t>
      </w:r>
      <w:r w:rsidR="00711C3E" w:rsidRPr="008D4573">
        <w:rPr>
          <w:sz w:val="28"/>
          <w:szCs w:val="28"/>
        </w:rPr>
        <w:t xml:space="preserve"> города Новокузнецка</w:t>
      </w:r>
      <w:r w:rsidRPr="008D4573">
        <w:rPr>
          <w:sz w:val="28"/>
          <w:szCs w:val="28"/>
        </w:rPr>
        <w:t xml:space="preserve">. </w:t>
      </w:r>
    </w:p>
    <w:p w:rsidR="00AB1611" w:rsidRPr="008D4573" w:rsidRDefault="00AB1611" w:rsidP="00AB1611">
      <w:pPr>
        <w:pStyle w:val="ConsPlusNormal"/>
        <w:ind w:firstLine="709"/>
        <w:jc w:val="both"/>
        <w:rPr>
          <w:sz w:val="28"/>
          <w:szCs w:val="28"/>
        </w:rPr>
      </w:pPr>
      <w:r w:rsidRPr="008D4573">
        <w:rPr>
          <w:sz w:val="28"/>
          <w:szCs w:val="28"/>
        </w:rPr>
        <w:t>Активная жилая и общественная застройка осуществляется в Центральном, Новоильинском и Орджоникидзевском районах</w:t>
      </w:r>
      <w:r w:rsidR="00711C3E" w:rsidRPr="008D4573">
        <w:rPr>
          <w:sz w:val="28"/>
          <w:szCs w:val="28"/>
        </w:rPr>
        <w:t xml:space="preserve"> города</w:t>
      </w:r>
      <w:r w:rsidRPr="008D4573">
        <w:rPr>
          <w:sz w:val="28"/>
          <w:szCs w:val="28"/>
        </w:rPr>
        <w:t>.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 xml:space="preserve">По данным Комитета за 2021 год было предоставлено для строительства 98 земельных участков общей площадью 80,2298 га, в том числе для жилищного строительства - 10,0314 га. В 2022 году </w:t>
      </w:r>
      <w:proofErr w:type="gramStart"/>
      <w:r w:rsidRPr="00523DD0">
        <w:rPr>
          <w:sz w:val="28"/>
          <w:szCs w:val="28"/>
        </w:rPr>
        <w:t>планируется достичь</w:t>
      </w:r>
      <w:proofErr w:type="gramEnd"/>
      <w:r w:rsidRPr="00523DD0">
        <w:rPr>
          <w:sz w:val="28"/>
          <w:szCs w:val="28"/>
        </w:rPr>
        <w:t xml:space="preserve"> следующее значение данного показателя - 65,0168 га, в 2023 и 2024 годах - </w:t>
      </w:r>
      <w:r w:rsidRPr="00523DD0">
        <w:rPr>
          <w:sz w:val="28"/>
          <w:szCs w:val="28"/>
        </w:rPr>
        <w:lastRenderedPageBreak/>
        <w:t>69,548 га и 70,6155 га соответственно.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Данный показатель характеризует инвестиционную привлекательность муниципального образования, востребованность жилья, а, следовательно, и уровень благосостояния населения.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Всего за период с 2016 года по состоянию 01.01.2022г. в городе Новокузнецке введено жилой площади 875,6 тыс. кв. м.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В том числе, в 2018 году было введено жилой площади 107,0 тыс. кв. м, из них: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- 37,2 тыс. кв. м в многоквартирных домах;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- 69,8 тыс. кв. м в индивидуальных жилых домах.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В 2021 году было введено жилой площади 120,7 тыс. кв. м: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- 10,1 тыс. кв. м в многоквартирных домах;</w:t>
      </w:r>
    </w:p>
    <w:p w:rsidR="008F4B9E" w:rsidRPr="00523DD0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- 110,6 тыс. кв. м в индивидуальных жилых домах.</w:t>
      </w:r>
    </w:p>
    <w:p w:rsidR="008F4B9E" w:rsidRDefault="008F4B9E" w:rsidP="008F4B9E">
      <w:pPr>
        <w:pStyle w:val="ConsPlusNormal"/>
        <w:ind w:firstLine="709"/>
        <w:jc w:val="both"/>
        <w:rPr>
          <w:sz w:val="28"/>
          <w:szCs w:val="28"/>
        </w:rPr>
      </w:pPr>
      <w:r w:rsidRPr="00523DD0">
        <w:rPr>
          <w:sz w:val="28"/>
          <w:szCs w:val="28"/>
        </w:rPr>
        <w:t>Таким образом, увеличение значения данного показателя за рассматриваемый период составило13%.</w:t>
      </w:r>
    </w:p>
    <w:p w:rsidR="001F6343" w:rsidRPr="008D4573" w:rsidRDefault="00C73787" w:rsidP="00E1373F">
      <w:pPr>
        <w:rPr>
          <w:sz w:val="28"/>
          <w:szCs w:val="28"/>
        </w:rPr>
      </w:pPr>
      <w:r w:rsidRPr="008D4573">
        <w:rPr>
          <w:sz w:val="28"/>
          <w:szCs w:val="28"/>
        </w:rPr>
        <w:t>При этом</w:t>
      </w:r>
      <w:r w:rsidR="00BA5775" w:rsidRPr="008D4573">
        <w:rPr>
          <w:sz w:val="28"/>
          <w:szCs w:val="28"/>
        </w:rPr>
        <w:t xml:space="preserve"> в</w:t>
      </w:r>
      <w:r w:rsidRPr="008D4573">
        <w:rPr>
          <w:sz w:val="28"/>
          <w:szCs w:val="28"/>
        </w:rPr>
        <w:t xml:space="preserve"> строительн</w:t>
      </w:r>
      <w:r w:rsidR="00BA5775" w:rsidRPr="008D4573">
        <w:rPr>
          <w:sz w:val="28"/>
          <w:szCs w:val="28"/>
        </w:rPr>
        <w:t xml:space="preserve">ой </w:t>
      </w:r>
      <w:r w:rsidRPr="008D4573">
        <w:rPr>
          <w:sz w:val="28"/>
          <w:szCs w:val="28"/>
        </w:rPr>
        <w:t>отрасл</w:t>
      </w:r>
      <w:r w:rsidR="00BA5775" w:rsidRPr="008D4573">
        <w:rPr>
          <w:sz w:val="28"/>
          <w:szCs w:val="28"/>
        </w:rPr>
        <w:t xml:space="preserve">и </w:t>
      </w:r>
      <w:r w:rsidRPr="008D4573">
        <w:rPr>
          <w:sz w:val="28"/>
          <w:szCs w:val="28"/>
        </w:rPr>
        <w:t>в Новокузнецком городском округе имеет</w:t>
      </w:r>
      <w:r w:rsidR="00BA5775" w:rsidRPr="008D4573">
        <w:rPr>
          <w:sz w:val="28"/>
          <w:szCs w:val="28"/>
        </w:rPr>
        <w:t>ся</w:t>
      </w:r>
      <w:r w:rsidRPr="008D4573">
        <w:rPr>
          <w:sz w:val="28"/>
          <w:szCs w:val="28"/>
        </w:rPr>
        <w:t xml:space="preserve"> ряд острых проблем, связанных, прежде всего</w:t>
      </w:r>
      <w:r w:rsidR="00BA5775" w:rsidRPr="008D4573">
        <w:rPr>
          <w:sz w:val="28"/>
          <w:szCs w:val="28"/>
        </w:rPr>
        <w:t>,</w:t>
      </w:r>
      <w:r w:rsidR="00A300D3" w:rsidRPr="008D4573">
        <w:rPr>
          <w:sz w:val="28"/>
          <w:szCs w:val="28"/>
        </w:rPr>
        <w:t xml:space="preserve"> с</w:t>
      </w:r>
      <w:r w:rsidR="00E1373F" w:rsidRPr="008D4573">
        <w:rPr>
          <w:sz w:val="28"/>
          <w:szCs w:val="28"/>
        </w:rPr>
        <w:t xml:space="preserve"> необходимость</w:t>
      </w:r>
      <w:r w:rsidR="00CB0392" w:rsidRPr="008D4573">
        <w:rPr>
          <w:sz w:val="28"/>
          <w:szCs w:val="28"/>
        </w:rPr>
        <w:t>ю</w:t>
      </w:r>
      <w:r w:rsidR="00E1373F" w:rsidRPr="008D4573">
        <w:rPr>
          <w:sz w:val="28"/>
          <w:szCs w:val="28"/>
        </w:rPr>
        <w:t xml:space="preserve"> обеспечения земельных участков</w:t>
      </w:r>
      <w:r w:rsidR="002930C9" w:rsidRPr="008D4573">
        <w:rPr>
          <w:sz w:val="28"/>
          <w:szCs w:val="28"/>
        </w:rPr>
        <w:t xml:space="preserve"> </w:t>
      </w:r>
      <w:r w:rsidR="001B258A" w:rsidRPr="008D4573">
        <w:rPr>
          <w:sz w:val="28"/>
          <w:szCs w:val="28"/>
        </w:rPr>
        <w:t>инженерной</w:t>
      </w:r>
      <w:r w:rsidR="00E1373F" w:rsidRPr="008D4573">
        <w:rPr>
          <w:sz w:val="28"/>
          <w:szCs w:val="28"/>
        </w:rPr>
        <w:t xml:space="preserve">, транспортной и социальной инфраструктурой. </w:t>
      </w:r>
    </w:p>
    <w:p w:rsidR="00F94AB6" w:rsidRPr="008D4573" w:rsidRDefault="00F94AB6" w:rsidP="00F94AB6">
      <w:pPr>
        <w:pStyle w:val="ConsPlusNormal"/>
        <w:ind w:firstLine="709"/>
        <w:contextualSpacing/>
        <w:jc w:val="both"/>
        <w:rPr>
          <w:sz w:val="28"/>
          <w:szCs w:val="28"/>
          <w:shd w:val="clear" w:color="auto" w:fill="FDFDFD"/>
        </w:rPr>
      </w:pPr>
      <w:r w:rsidRPr="008D4573">
        <w:rPr>
          <w:sz w:val="28"/>
          <w:szCs w:val="28"/>
          <w:shd w:val="clear" w:color="auto" w:fill="FDFDFD"/>
        </w:rPr>
        <w:t>Резервы</w:t>
      </w:r>
      <w:r w:rsidR="00BA5775" w:rsidRPr="008D4573">
        <w:rPr>
          <w:sz w:val="28"/>
          <w:szCs w:val="28"/>
          <w:shd w:val="clear" w:color="auto" w:fill="FDFDFD"/>
        </w:rPr>
        <w:t xml:space="preserve"> территорий</w:t>
      </w:r>
      <w:r w:rsidR="00160FB9" w:rsidRPr="008D4573">
        <w:rPr>
          <w:sz w:val="28"/>
          <w:szCs w:val="28"/>
          <w:shd w:val="clear" w:color="auto" w:fill="FDFDFD"/>
        </w:rPr>
        <w:t>,</w:t>
      </w:r>
      <w:r w:rsidRPr="008D4573">
        <w:rPr>
          <w:sz w:val="28"/>
          <w:szCs w:val="28"/>
          <w:shd w:val="clear" w:color="auto" w:fill="FDFDFD"/>
        </w:rPr>
        <w:t xml:space="preserve"> предназначенны</w:t>
      </w:r>
      <w:r w:rsidR="00BA5775" w:rsidRPr="008D4573">
        <w:rPr>
          <w:sz w:val="28"/>
          <w:szCs w:val="28"/>
          <w:shd w:val="clear" w:color="auto" w:fill="FDFDFD"/>
        </w:rPr>
        <w:t>х</w:t>
      </w:r>
      <w:r w:rsidRPr="008D4573">
        <w:rPr>
          <w:sz w:val="28"/>
          <w:szCs w:val="28"/>
          <w:shd w:val="clear" w:color="auto" w:fill="FDFDFD"/>
        </w:rPr>
        <w:t xml:space="preserve"> для жилищного строительства</w:t>
      </w:r>
      <w:r w:rsidR="00BA5775" w:rsidRPr="008D4573">
        <w:rPr>
          <w:sz w:val="28"/>
          <w:szCs w:val="28"/>
          <w:shd w:val="clear" w:color="auto" w:fill="FDFDFD"/>
        </w:rPr>
        <w:t xml:space="preserve"> и  </w:t>
      </w:r>
      <w:r w:rsidRPr="008D4573">
        <w:rPr>
          <w:sz w:val="28"/>
          <w:szCs w:val="28"/>
          <w:shd w:val="clear" w:color="auto" w:fill="FDFDFD"/>
        </w:rPr>
        <w:t xml:space="preserve"> в полной мере обеспеченных</w:t>
      </w:r>
      <w:r w:rsidR="002930C9" w:rsidRPr="008D4573">
        <w:rPr>
          <w:sz w:val="28"/>
          <w:szCs w:val="28"/>
          <w:shd w:val="clear" w:color="auto" w:fill="FDFDFD"/>
        </w:rPr>
        <w:t xml:space="preserve"> </w:t>
      </w:r>
      <w:r w:rsidR="001B258A" w:rsidRPr="008D4573">
        <w:rPr>
          <w:sz w:val="28"/>
          <w:szCs w:val="28"/>
          <w:shd w:val="clear" w:color="auto" w:fill="FDFDFD"/>
        </w:rPr>
        <w:t>инженерной</w:t>
      </w:r>
      <w:r w:rsidRPr="008D4573">
        <w:rPr>
          <w:sz w:val="28"/>
          <w:szCs w:val="28"/>
          <w:shd w:val="clear" w:color="auto" w:fill="FDFDFD"/>
        </w:rPr>
        <w:t>, транспортной, социальной инфраструктурой, в настоящее время практически исчерпаны.</w:t>
      </w:r>
    </w:p>
    <w:p w:rsidR="00F94AB6" w:rsidRPr="008D4573" w:rsidRDefault="00F94AB6" w:rsidP="00F94AB6">
      <w:pPr>
        <w:pStyle w:val="a8"/>
        <w:shd w:val="clear" w:color="auto" w:fill="FDFDFD"/>
        <w:spacing w:before="0" w:beforeAutospacing="0" w:after="435" w:afterAutospacing="0"/>
        <w:contextualSpacing/>
        <w:textAlignment w:val="baseline"/>
        <w:rPr>
          <w:color w:val="222222"/>
          <w:sz w:val="28"/>
          <w:szCs w:val="28"/>
        </w:rPr>
      </w:pPr>
      <w:r w:rsidRPr="008D4573">
        <w:rPr>
          <w:sz w:val="28"/>
          <w:szCs w:val="28"/>
        </w:rPr>
        <w:t xml:space="preserve">         Определены следующие проблемы, связанные с</w:t>
      </w:r>
      <w:r w:rsidRPr="008D4573">
        <w:rPr>
          <w:color w:val="222222"/>
          <w:sz w:val="28"/>
          <w:szCs w:val="28"/>
        </w:rPr>
        <w:t xml:space="preserve"> обеспечением земельных участков необходимой </w:t>
      </w:r>
      <w:r w:rsidR="002930C9" w:rsidRPr="008D4573">
        <w:rPr>
          <w:color w:val="222222"/>
          <w:sz w:val="28"/>
          <w:szCs w:val="28"/>
        </w:rPr>
        <w:t xml:space="preserve"> </w:t>
      </w:r>
      <w:r w:rsidR="001B258A" w:rsidRPr="008D4573">
        <w:rPr>
          <w:sz w:val="28"/>
          <w:szCs w:val="28"/>
        </w:rPr>
        <w:t>инженерной</w:t>
      </w:r>
      <w:r w:rsidR="002930C9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инфраструктурой</w:t>
      </w:r>
      <w:r w:rsidRPr="008D4573">
        <w:rPr>
          <w:color w:val="222222"/>
          <w:sz w:val="28"/>
          <w:szCs w:val="28"/>
        </w:rPr>
        <w:t>: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1)</w:t>
      </w:r>
      <w:r w:rsidR="00F94AB6" w:rsidRPr="008D4573">
        <w:rPr>
          <w:color w:val="222222"/>
          <w:sz w:val="28"/>
          <w:szCs w:val="28"/>
        </w:rPr>
        <w:t> высокий уровень износа действующих объектов коммунальной инфраструктуры, их технологическая отсталость, слабые мощности и, как следствие, ограниченная возможность присоединения к ним вновь строящихся жилых домов и объектов социальной инфраструктуры;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2)</w:t>
      </w:r>
      <w:r w:rsidR="00F94AB6" w:rsidRPr="008D4573">
        <w:rPr>
          <w:color w:val="222222"/>
          <w:sz w:val="28"/>
          <w:szCs w:val="28"/>
        </w:rPr>
        <w:t xml:space="preserve"> нехватка мощностей магистральных сетей </w:t>
      </w:r>
      <w:r w:rsidR="002930C9" w:rsidRPr="008D4573">
        <w:rPr>
          <w:color w:val="222222"/>
          <w:sz w:val="28"/>
          <w:szCs w:val="28"/>
        </w:rPr>
        <w:t xml:space="preserve">коммунальной </w:t>
      </w:r>
      <w:r w:rsidR="00F94AB6" w:rsidRPr="008D4573">
        <w:rPr>
          <w:color w:val="222222"/>
          <w:sz w:val="28"/>
          <w:szCs w:val="28"/>
        </w:rPr>
        <w:t>инфраструктуры для освоения новых земельных участков под жилищное строительство;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3)</w:t>
      </w:r>
      <w:r w:rsidR="00F94AB6" w:rsidRPr="008D4573">
        <w:rPr>
          <w:color w:val="222222"/>
          <w:sz w:val="28"/>
          <w:szCs w:val="28"/>
        </w:rPr>
        <w:t> недостаточность финансовых ресурсов в региональн</w:t>
      </w:r>
      <w:r w:rsidR="002930C9" w:rsidRPr="008D4573">
        <w:rPr>
          <w:color w:val="222222"/>
          <w:sz w:val="28"/>
          <w:szCs w:val="28"/>
        </w:rPr>
        <w:t>ом</w:t>
      </w:r>
      <w:r w:rsidR="00F94AB6" w:rsidRPr="008D4573">
        <w:rPr>
          <w:color w:val="222222"/>
          <w:sz w:val="28"/>
          <w:szCs w:val="28"/>
        </w:rPr>
        <w:t xml:space="preserve"> и местн</w:t>
      </w:r>
      <w:r w:rsidR="002930C9" w:rsidRPr="008D4573">
        <w:rPr>
          <w:color w:val="222222"/>
          <w:sz w:val="28"/>
          <w:szCs w:val="28"/>
        </w:rPr>
        <w:t>ом</w:t>
      </w:r>
      <w:r w:rsidR="00F94AB6" w:rsidRPr="008D4573">
        <w:rPr>
          <w:color w:val="222222"/>
          <w:sz w:val="28"/>
          <w:szCs w:val="28"/>
        </w:rPr>
        <w:t xml:space="preserve"> бюджетах на обеспечение земельных участков, предназначенных для жилищного строительства, сетями инженерно-технического обеспечения;</w:t>
      </w:r>
    </w:p>
    <w:p w:rsidR="00F94AB6" w:rsidRPr="008D4573" w:rsidRDefault="00993771" w:rsidP="00E411E3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4)</w:t>
      </w:r>
      <w:r w:rsidR="00F94AB6" w:rsidRPr="008D4573">
        <w:rPr>
          <w:color w:val="222222"/>
          <w:sz w:val="28"/>
          <w:szCs w:val="28"/>
        </w:rPr>
        <w:t> обременительные для застройщиков условия подключения (технологического присоединения) к инженерным системам электр</w:t>
      </w:r>
      <w:proofErr w:type="gramStart"/>
      <w:r w:rsidR="00F94AB6" w:rsidRPr="008D4573">
        <w:rPr>
          <w:color w:val="222222"/>
          <w:sz w:val="28"/>
          <w:szCs w:val="28"/>
        </w:rPr>
        <w:t>о-</w:t>
      </w:r>
      <w:proofErr w:type="gramEnd"/>
      <w:r w:rsidR="00F94AB6" w:rsidRPr="008D4573">
        <w:rPr>
          <w:color w:val="222222"/>
          <w:sz w:val="28"/>
          <w:szCs w:val="28"/>
        </w:rPr>
        <w:t>, газо-, тепло-, водоснабжения и водоотведения объектов капитального строительства;</w:t>
      </w:r>
    </w:p>
    <w:p w:rsidR="0078526F" w:rsidRPr="008D4573" w:rsidRDefault="00993771" w:rsidP="0078526F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8D4573">
        <w:rPr>
          <w:color w:val="222222"/>
          <w:sz w:val="28"/>
          <w:szCs w:val="28"/>
        </w:rPr>
        <w:t>5)</w:t>
      </w:r>
      <w:r w:rsidR="00F94AB6" w:rsidRPr="008D4573">
        <w:rPr>
          <w:color w:val="222222"/>
          <w:sz w:val="28"/>
          <w:szCs w:val="28"/>
        </w:rPr>
        <w:t> отсутствие синхронизации территориального планирования с инвестиционными про</w:t>
      </w:r>
      <w:r w:rsidR="00EE32AC" w:rsidRPr="008D4573">
        <w:rPr>
          <w:color w:val="222222"/>
          <w:sz w:val="28"/>
          <w:szCs w:val="28"/>
        </w:rPr>
        <w:t>граммами естественных монополий.</w:t>
      </w:r>
    </w:p>
    <w:p w:rsidR="002930C9" w:rsidRPr="008D4573" w:rsidRDefault="00E404D4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>В целях обеспечения земельных участков</w:t>
      </w:r>
      <w:r w:rsidR="00244821" w:rsidRPr="008D4573">
        <w:rPr>
          <w:sz w:val="28"/>
          <w:szCs w:val="28"/>
        </w:rPr>
        <w:t>, предназначенных для жилищного строительства</w:t>
      </w:r>
      <w:r w:rsidR="000F5BC5" w:rsidRPr="008D4573">
        <w:rPr>
          <w:sz w:val="28"/>
          <w:szCs w:val="28"/>
        </w:rPr>
        <w:t>,</w:t>
      </w:r>
      <w:r w:rsidR="00910D12" w:rsidRPr="008D4573">
        <w:rPr>
          <w:sz w:val="28"/>
          <w:szCs w:val="28"/>
        </w:rPr>
        <w:t xml:space="preserve"> </w:t>
      </w:r>
      <w:r w:rsidR="00AA2541" w:rsidRPr="008D4573">
        <w:rPr>
          <w:sz w:val="28"/>
          <w:szCs w:val="28"/>
        </w:rPr>
        <w:t>надлежащей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инфраструктурой </w:t>
      </w:r>
      <w:r w:rsidR="00140A42" w:rsidRPr="008D4573">
        <w:rPr>
          <w:sz w:val="28"/>
          <w:szCs w:val="28"/>
        </w:rPr>
        <w:t>необходимо</w:t>
      </w:r>
      <w:r w:rsidRPr="008D4573">
        <w:rPr>
          <w:sz w:val="28"/>
          <w:szCs w:val="28"/>
        </w:rPr>
        <w:t xml:space="preserve"> строительство следующих объектов:</w:t>
      </w:r>
    </w:p>
    <w:p w:rsidR="002930C9" w:rsidRPr="008D4573" w:rsidRDefault="00F00437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="0078526F" w:rsidRPr="008D4573">
        <w:rPr>
          <w:sz w:val="28"/>
          <w:szCs w:val="28"/>
        </w:rPr>
        <w:t> </w:t>
      </w:r>
      <w:r w:rsidR="00B95DB0" w:rsidRPr="008D4573">
        <w:rPr>
          <w:sz w:val="28"/>
          <w:szCs w:val="28"/>
        </w:rPr>
        <w:t>д</w:t>
      </w:r>
      <w:r w:rsidR="004B70B6" w:rsidRPr="008D4573">
        <w:rPr>
          <w:sz w:val="28"/>
          <w:szCs w:val="28"/>
        </w:rPr>
        <w:t>ля</w:t>
      </w:r>
      <w:r w:rsidR="00E404D4" w:rsidRPr="008D4573">
        <w:rPr>
          <w:sz w:val="28"/>
          <w:szCs w:val="28"/>
        </w:rPr>
        <w:t xml:space="preserve"> создания социальной инфраструктуры</w:t>
      </w:r>
      <w:r w:rsidR="004B70B6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</w:rPr>
        <w:t>объект</w:t>
      </w:r>
      <w:r w:rsidR="002930C9" w:rsidRPr="008D4573">
        <w:rPr>
          <w:sz w:val="28"/>
          <w:szCs w:val="28"/>
        </w:rPr>
        <w:t>ов</w:t>
      </w:r>
      <w:r w:rsidR="008F1DD4" w:rsidRPr="008D4573">
        <w:rPr>
          <w:sz w:val="28"/>
          <w:szCs w:val="28"/>
        </w:rPr>
        <w:t xml:space="preserve"> образования, здравоохранения, культуры, физической культуры и спорта, а также ины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</w:rPr>
        <w:lastRenderedPageBreak/>
        <w:t>социально</w:t>
      </w:r>
      <w:r w:rsidR="002930C9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</w:rPr>
        <w:t>значимы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объект</w:t>
      </w:r>
      <w:r w:rsidR="002930C9" w:rsidRPr="008D4573">
        <w:rPr>
          <w:sz w:val="28"/>
          <w:szCs w:val="28"/>
        </w:rPr>
        <w:t>ов</w:t>
      </w:r>
      <w:r w:rsidR="008F1DD4" w:rsidRPr="008D4573">
        <w:rPr>
          <w:sz w:val="28"/>
          <w:szCs w:val="28"/>
        </w:rPr>
        <w:t>,  предусмотренны</w:t>
      </w:r>
      <w:r w:rsidR="002930C9" w:rsidRPr="008D4573">
        <w:rPr>
          <w:sz w:val="28"/>
          <w:szCs w:val="28"/>
        </w:rPr>
        <w:t>х</w:t>
      </w:r>
      <w:r w:rsidR="008F1DD4" w:rsidRPr="008D4573">
        <w:rPr>
          <w:sz w:val="28"/>
          <w:szCs w:val="28"/>
        </w:rPr>
        <w:t xml:space="preserve"> проект</w:t>
      </w:r>
      <w:r w:rsidR="00572ED3" w:rsidRPr="008D4573">
        <w:rPr>
          <w:sz w:val="28"/>
          <w:szCs w:val="28"/>
        </w:rPr>
        <w:t>ами</w:t>
      </w:r>
      <w:r w:rsidR="008F1DD4" w:rsidRPr="008D4573">
        <w:rPr>
          <w:sz w:val="28"/>
          <w:szCs w:val="28"/>
        </w:rPr>
        <w:t xml:space="preserve"> планировки территории, пред</w:t>
      </w:r>
      <w:r w:rsidR="002930C9" w:rsidRPr="008D4573">
        <w:rPr>
          <w:sz w:val="28"/>
          <w:szCs w:val="28"/>
        </w:rPr>
        <w:t xml:space="preserve">назначенной для </w:t>
      </w:r>
      <w:r w:rsidR="008F1DD4" w:rsidRPr="008D4573">
        <w:rPr>
          <w:sz w:val="28"/>
          <w:szCs w:val="28"/>
        </w:rPr>
        <w:t>жилищно</w:t>
      </w:r>
      <w:r w:rsidR="00BB42D6" w:rsidRPr="008D4573">
        <w:rPr>
          <w:sz w:val="28"/>
          <w:szCs w:val="28"/>
        </w:rPr>
        <w:t>го</w:t>
      </w:r>
      <w:r w:rsidR="008F1DD4" w:rsidRPr="008D4573">
        <w:rPr>
          <w:sz w:val="28"/>
          <w:szCs w:val="28"/>
        </w:rPr>
        <w:t xml:space="preserve"> строительств</w:t>
      </w:r>
      <w:r w:rsidR="00BB42D6" w:rsidRPr="008D4573">
        <w:rPr>
          <w:sz w:val="28"/>
          <w:szCs w:val="28"/>
        </w:rPr>
        <w:t>а</w:t>
      </w:r>
      <w:r w:rsidR="002930C9" w:rsidRPr="008D4573">
        <w:rPr>
          <w:sz w:val="28"/>
          <w:szCs w:val="28"/>
        </w:rPr>
        <w:t>;</w:t>
      </w:r>
    </w:p>
    <w:p w:rsidR="000C02B7" w:rsidRPr="008D4573" w:rsidRDefault="00F00437" w:rsidP="002930C9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2)</w:t>
      </w:r>
      <w:r w:rsidR="0078526F" w:rsidRPr="008D4573">
        <w:rPr>
          <w:sz w:val="28"/>
          <w:szCs w:val="28"/>
        </w:rPr>
        <w:t> </w:t>
      </w:r>
      <w:r w:rsidR="00B95DB0" w:rsidRPr="008D4573">
        <w:rPr>
          <w:sz w:val="28"/>
          <w:szCs w:val="28"/>
        </w:rPr>
        <w:t>д</w:t>
      </w:r>
      <w:r w:rsidR="004B70B6" w:rsidRPr="008D4573">
        <w:rPr>
          <w:sz w:val="28"/>
          <w:szCs w:val="28"/>
        </w:rPr>
        <w:t xml:space="preserve">ля </w:t>
      </w:r>
      <w:r w:rsidR="0089659E" w:rsidRPr="008D4573">
        <w:rPr>
          <w:sz w:val="28"/>
          <w:szCs w:val="28"/>
        </w:rPr>
        <w:t>создания транспортной инфраструктуры</w:t>
      </w:r>
      <w:r w:rsidR="004B70B6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sz w:val="28"/>
          <w:szCs w:val="28"/>
          <w:shd w:val="clear" w:color="auto" w:fill="FFFFFF"/>
        </w:rPr>
        <w:t>автомобильны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дорог местного значения, в том числе, пешеходны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тротуар</w:t>
      </w:r>
      <w:r w:rsidR="000C02B7" w:rsidRPr="008D4573">
        <w:rPr>
          <w:sz w:val="28"/>
          <w:szCs w:val="28"/>
          <w:shd w:val="clear" w:color="auto" w:fill="FFFFFF"/>
        </w:rPr>
        <w:t>ов</w:t>
      </w:r>
      <w:r w:rsidR="008F1DD4" w:rsidRPr="008D4573">
        <w:rPr>
          <w:sz w:val="28"/>
          <w:szCs w:val="28"/>
          <w:shd w:val="clear" w:color="auto" w:fill="FFFFFF"/>
        </w:rPr>
        <w:t xml:space="preserve"> и внутриквартальны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проезд</w:t>
      </w:r>
      <w:r w:rsidR="000C02B7" w:rsidRPr="008D4573">
        <w:rPr>
          <w:sz w:val="28"/>
          <w:szCs w:val="28"/>
          <w:shd w:val="clear" w:color="auto" w:fill="FFFFFF"/>
        </w:rPr>
        <w:t xml:space="preserve">ов </w:t>
      </w:r>
      <w:r w:rsidR="008F1DD4" w:rsidRPr="008D4573">
        <w:rPr>
          <w:sz w:val="28"/>
          <w:szCs w:val="28"/>
          <w:shd w:val="clear" w:color="auto" w:fill="FFFFFF"/>
        </w:rPr>
        <w:t>с выходами  на магистральные улицы, наружно</w:t>
      </w:r>
      <w:r w:rsidR="000C02B7" w:rsidRPr="008D4573">
        <w:rPr>
          <w:sz w:val="28"/>
          <w:szCs w:val="28"/>
          <w:shd w:val="clear" w:color="auto" w:fill="FFFFFF"/>
        </w:rPr>
        <w:t xml:space="preserve">го </w:t>
      </w:r>
      <w:r w:rsidR="008F1DD4" w:rsidRPr="008D4573">
        <w:rPr>
          <w:sz w:val="28"/>
          <w:szCs w:val="28"/>
          <w:shd w:val="clear" w:color="auto" w:fill="FFFFFF"/>
        </w:rPr>
        <w:t>освещени</w:t>
      </w:r>
      <w:r w:rsidR="000C02B7" w:rsidRPr="008D4573">
        <w:rPr>
          <w:sz w:val="28"/>
          <w:szCs w:val="28"/>
          <w:shd w:val="clear" w:color="auto" w:fill="FFFFFF"/>
        </w:rPr>
        <w:t>я</w:t>
      </w:r>
      <w:r w:rsidR="008F1DD4" w:rsidRPr="008D4573">
        <w:rPr>
          <w:sz w:val="28"/>
          <w:szCs w:val="28"/>
          <w:shd w:val="clear" w:color="auto" w:fill="FFFFFF"/>
        </w:rPr>
        <w:t>, сет</w:t>
      </w:r>
      <w:r w:rsidR="000C02B7" w:rsidRPr="008D4573">
        <w:rPr>
          <w:sz w:val="28"/>
          <w:szCs w:val="28"/>
          <w:shd w:val="clear" w:color="auto" w:fill="FFFFFF"/>
        </w:rPr>
        <w:t>ей</w:t>
      </w:r>
      <w:r w:rsidR="008F1DD4" w:rsidRPr="008D4573">
        <w:rPr>
          <w:sz w:val="28"/>
          <w:szCs w:val="28"/>
          <w:shd w:val="clear" w:color="auto" w:fill="FFFFFF"/>
        </w:rPr>
        <w:t xml:space="preserve"> связи, а также ины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устройств и сооружени</w:t>
      </w:r>
      <w:r w:rsidR="000C02B7" w:rsidRPr="008D4573">
        <w:rPr>
          <w:sz w:val="28"/>
          <w:szCs w:val="28"/>
          <w:shd w:val="clear" w:color="auto" w:fill="FFFFFF"/>
        </w:rPr>
        <w:t>й</w:t>
      </w:r>
      <w:r w:rsidR="008F1DD4" w:rsidRPr="008D4573">
        <w:rPr>
          <w:sz w:val="28"/>
          <w:szCs w:val="28"/>
          <w:shd w:val="clear" w:color="auto" w:fill="FFFFFF"/>
        </w:rPr>
        <w:t>, необходимы</w:t>
      </w:r>
      <w:r w:rsidR="000C02B7" w:rsidRPr="008D4573">
        <w:rPr>
          <w:sz w:val="28"/>
          <w:szCs w:val="28"/>
          <w:shd w:val="clear" w:color="auto" w:fill="FFFFFF"/>
        </w:rPr>
        <w:t>х</w:t>
      </w:r>
      <w:r w:rsidR="008F1DD4" w:rsidRPr="008D4573">
        <w:rPr>
          <w:sz w:val="28"/>
          <w:szCs w:val="28"/>
          <w:shd w:val="clear" w:color="auto" w:fill="FFFFFF"/>
        </w:rPr>
        <w:t xml:space="preserve"> для обеспечения функционирования транспортной инфраструктуры в застраиваемых микрорайонах</w:t>
      </w:r>
      <w:r w:rsidR="000C02B7" w:rsidRPr="008D4573">
        <w:rPr>
          <w:sz w:val="28"/>
          <w:szCs w:val="28"/>
          <w:shd w:val="clear" w:color="auto" w:fill="FFFFFF"/>
        </w:rPr>
        <w:t>;</w:t>
      </w:r>
    </w:p>
    <w:p w:rsidR="007D7F17" w:rsidRPr="008D4573" w:rsidRDefault="00F00437" w:rsidP="000C02B7">
      <w:pPr>
        <w:pStyle w:val="a8"/>
        <w:shd w:val="clear" w:color="auto" w:fill="FDFDFD"/>
        <w:spacing w:before="0" w:beforeAutospacing="0" w:after="435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B95DB0" w:rsidRPr="008D4573">
        <w:rPr>
          <w:sz w:val="28"/>
          <w:szCs w:val="28"/>
        </w:rPr>
        <w:t>д</w:t>
      </w:r>
      <w:r w:rsidR="00F86455" w:rsidRPr="008D4573">
        <w:rPr>
          <w:sz w:val="28"/>
          <w:szCs w:val="28"/>
        </w:rPr>
        <w:t>ля</w:t>
      </w:r>
      <w:r w:rsidR="0089659E" w:rsidRPr="008D4573">
        <w:rPr>
          <w:sz w:val="28"/>
          <w:szCs w:val="28"/>
        </w:rPr>
        <w:t xml:space="preserve"> создания </w:t>
      </w:r>
      <w:r w:rsidR="00E979BB" w:rsidRPr="008D4573">
        <w:rPr>
          <w:sz w:val="28"/>
          <w:szCs w:val="28"/>
        </w:rPr>
        <w:t>инженерной</w:t>
      </w:r>
      <w:r w:rsidR="000C02B7" w:rsidRPr="008D4573">
        <w:rPr>
          <w:color w:val="FF0000"/>
          <w:sz w:val="28"/>
          <w:szCs w:val="28"/>
        </w:rPr>
        <w:t xml:space="preserve"> </w:t>
      </w:r>
      <w:r w:rsidR="0089659E" w:rsidRPr="008D4573">
        <w:rPr>
          <w:sz w:val="28"/>
          <w:szCs w:val="28"/>
        </w:rPr>
        <w:t>инфраструктуры</w:t>
      </w:r>
      <w:r w:rsidR="00F86455" w:rsidRPr="008D4573">
        <w:rPr>
          <w:sz w:val="28"/>
          <w:szCs w:val="28"/>
        </w:rPr>
        <w:t>:</w:t>
      </w:r>
      <w:r w:rsidR="00910D12" w:rsidRPr="008D4573">
        <w:rPr>
          <w:sz w:val="28"/>
          <w:szCs w:val="28"/>
        </w:rPr>
        <w:t xml:space="preserve"> </w:t>
      </w:r>
      <w:r w:rsidR="008F1DD4" w:rsidRPr="008D4573">
        <w:rPr>
          <w:color w:val="202020"/>
          <w:sz w:val="28"/>
          <w:szCs w:val="28"/>
          <w:shd w:val="clear" w:color="auto" w:fill="FFFFFF"/>
        </w:rPr>
        <w:t>лини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водопровода, канализации, электропередач (за исключением электроосвещения), теплоснабжения, газопровод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объект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 xml:space="preserve">ов </w:t>
      </w:r>
      <w:r w:rsidR="008F1DD4" w:rsidRPr="008D4573">
        <w:rPr>
          <w:color w:val="202020"/>
          <w:sz w:val="28"/>
          <w:szCs w:val="28"/>
          <w:shd w:val="clear" w:color="auto" w:fill="FFFFFF"/>
        </w:rPr>
        <w:t>газоснабжения и газораспределительны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пункт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тепловы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и электрически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распределительны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пункт</w:t>
      </w:r>
      <w:r w:rsidR="000C02B7" w:rsidRPr="008D4573">
        <w:rPr>
          <w:color w:val="202020"/>
          <w:sz w:val="28"/>
          <w:szCs w:val="28"/>
          <w:shd w:val="clear" w:color="auto" w:fill="FFFFFF"/>
        </w:rPr>
        <w:t>ов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трансформаторны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подстанци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канализационно-насосны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 xml:space="preserve"> станци</w:t>
      </w:r>
      <w:r w:rsidR="000C02B7" w:rsidRPr="008D4573">
        <w:rPr>
          <w:color w:val="202020"/>
          <w:sz w:val="28"/>
          <w:szCs w:val="28"/>
          <w:shd w:val="clear" w:color="auto" w:fill="FFFFFF"/>
        </w:rPr>
        <w:t>й</w:t>
      </w:r>
      <w:r w:rsidR="008F1DD4" w:rsidRPr="008D4573">
        <w:rPr>
          <w:color w:val="202020"/>
          <w:sz w:val="28"/>
          <w:szCs w:val="28"/>
          <w:shd w:val="clear" w:color="auto" w:fill="FFFFFF"/>
        </w:rPr>
        <w:t>, котельны</w:t>
      </w:r>
      <w:r w:rsidR="000C02B7" w:rsidRPr="008D4573">
        <w:rPr>
          <w:color w:val="202020"/>
          <w:sz w:val="28"/>
          <w:szCs w:val="28"/>
          <w:shd w:val="clear" w:color="auto" w:fill="FFFFFF"/>
        </w:rPr>
        <w:t>х</w:t>
      </w:r>
      <w:r w:rsidR="008F1DD4" w:rsidRPr="008D4573">
        <w:rPr>
          <w:color w:val="202020"/>
          <w:sz w:val="28"/>
          <w:szCs w:val="28"/>
          <w:shd w:val="clear" w:color="auto" w:fill="FFFFFF"/>
        </w:rPr>
        <w:t>,</w:t>
      </w:r>
      <w:r w:rsidR="00910D12" w:rsidRPr="008D4573">
        <w:rPr>
          <w:color w:val="202020"/>
          <w:sz w:val="28"/>
          <w:szCs w:val="28"/>
          <w:shd w:val="clear" w:color="auto" w:fill="FFFFFF"/>
        </w:rPr>
        <w:t xml:space="preserve"> </w:t>
      </w:r>
      <w:r w:rsidR="008F1DD4" w:rsidRPr="008D4573">
        <w:rPr>
          <w:color w:val="000000"/>
          <w:sz w:val="28"/>
          <w:szCs w:val="28"/>
          <w:shd w:val="clear" w:color="auto" w:fill="FFFFFF"/>
        </w:rPr>
        <w:t>а также ины</w:t>
      </w:r>
      <w:r w:rsidR="000C02B7" w:rsidRPr="008D4573">
        <w:rPr>
          <w:color w:val="000000"/>
          <w:sz w:val="28"/>
          <w:szCs w:val="28"/>
          <w:shd w:val="clear" w:color="auto" w:fill="FFFFFF"/>
        </w:rPr>
        <w:t>х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устройств, здани</w:t>
      </w:r>
      <w:r w:rsidR="000C02B7" w:rsidRPr="008D4573">
        <w:rPr>
          <w:color w:val="000000"/>
          <w:sz w:val="28"/>
          <w:szCs w:val="28"/>
          <w:shd w:val="clear" w:color="auto" w:fill="FFFFFF"/>
        </w:rPr>
        <w:t>й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и сооружени</w:t>
      </w:r>
      <w:r w:rsidR="000C02B7" w:rsidRPr="008D4573">
        <w:rPr>
          <w:color w:val="000000"/>
          <w:sz w:val="28"/>
          <w:szCs w:val="28"/>
          <w:shd w:val="clear" w:color="auto" w:fill="FFFFFF"/>
        </w:rPr>
        <w:t>й</w:t>
      </w:r>
      <w:r w:rsidR="008F1DD4" w:rsidRPr="008D4573">
        <w:rPr>
          <w:color w:val="000000"/>
          <w:sz w:val="28"/>
          <w:szCs w:val="28"/>
          <w:shd w:val="clear" w:color="auto" w:fill="FFFFFF"/>
        </w:rPr>
        <w:t>, необходимы</w:t>
      </w:r>
      <w:r w:rsidR="000C02B7" w:rsidRPr="008D4573">
        <w:rPr>
          <w:color w:val="000000"/>
          <w:sz w:val="28"/>
          <w:szCs w:val="28"/>
          <w:shd w:val="clear" w:color="auto" w:fill="FFFFFF"/>
        </w:rPr>
        <w:t>х</w:t>
      </w:r>
      <w:r w:rsidR="008F1DD4" w:rsidRPr="008D4573">
        <w:rPr>
          <w:color w:val="000000"/>
          <w:sz w:val="28"/>
          <w:szCs w:val="28"/>
          <w:shd w:val="clear" w:color="auto" w:fill="FFFFFF"/>
        </w:rPr>
        <w:t xml:space="preserve"> для обеспечения функционирования </w:t>
      </w:r>
      <w:r w:rsidR="000C02B7" w:rsidRPr="008D4573">
        <w:rPr>
          <w:color w:val="000000"/>
          <w:sz w:val="28"/>
          <w:szCs w:val="28"/>
          <w:shd w:val="clear" w:color="auto" w:fill="FFFFFF"/>
        </w:rPr>
        <w:t xml:space="preserve">коммунальной </w:t>
      </w:r>
      <w:r w:rsidR="008F1DD4" w:rsidRPr="008D4573">
        <w:rPr>
          <w:color w:val="000000"/>
          <w:sz w:val="28"/>
          <w:szCs w:val="28"/>
          <w:shd w:val="clear" w:color="auto" w:fill="FFFFFF"/>
        </w:rPr>
        <w:t>инфраструктуры в застраиваемых микрорайонах.</w:t>
      </w:r>
    </w:p>
    <w:p w:rsidR="00AA2541" w:rsidRPr="008D4573" w:rsidRDefault="00E1373F" w:rsidP="00AA2541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 xml:space="preserve">Инфраструктурное обеспечение является одним из компонентов системы жизнеобеспечения населения и </w:t>
      </w:r>
      <w:r w:rsidR="002861B4" w:rsidRPr="008D4573">
        <w:rPr>
          <w:sz w:val="28"/>
          <w:szCs w:val="28"/>
        </w:rPr>
        <w:t>основной задачей</w:t>
      </w:r>
      <w:r w:rsidR="00910D12" w:rsidRPr="008D4573">
        <w:rPr>
          <w:sz w:val="28"/>
          <w:szCs w:val="28"/>
        </w:rPr>
        <w:t xml:space="preserve"> </w:t>
      </w:r>
      <w:r w:rsidR="002861B4" w:rsidRPr="008D4573">
        <w:rPr>
          <w:sz w:val="28"/>
          <w:szCs w:val="28"/>
        </w:rPr>
        <w:t>в условиях экономической нестабильности и ограниченности бюджетных средств</w:t>
      </w:r>
      <w:r w:rsidR="00AA2541" w:rsidRPr="008D4573">
        <w:rPr>
          <w:sz w:val="28"/>
          <w:szCs w:val="28"/>
        </w:rPr>
        <w:t>.</w:t>
      </w:r>
    </w:p>
    <w:p w:rsidR="000C02B7" w:rsidRPr="008D4573" w:rsidRDefault="000C02B7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 xml:space="preserve">Решением указанных проблем является </w:t>
      </w:r>
      <w:r w:rsidR="002861B4" w:rsidRPr="008D4573">
        <w:rPr>
          <w:sz w:val="28"/>
          <w:szCs w:val="28"/>
        </w:rPr>
        <w:t>эффективное планирование и оптимальное распределение</w:t>
      </w:r>
      <w:r w:rsidR="00136FDC" w:rsidRPr="008D4573">
        <w:rPr>
          <w:sz w:val="28"/>
          <w:szCs w:val="28"/>
        </w:rPr>
        <w:t xml:space="preserve"> необходим</w:t>
      </w:r>
      <w:r w:rsidR="002861B4" w:rsidRPr="008D4573">
        <w:rPr>
          <w:sz w:val="28"/>
          <w:szCs w:val="28"/>
        </w:rPr>
        <w:t xml:space="preserve">ого </w:t>
      </w:r>
      <w:r w:rsidR="00136FDC" w:rsidRPr="008D4573">
        <w:rPr>
          <w:sz w:val="28"/>
          <w:szCs w:val="28"/>
        </w:rPr>
        <w:t>объём</w:t>
      </w:r>
      <w:r w:rsidR="002861B4" w:rsidRPr="008D4573">
        <w:rPr>
          <w:sz w:val="28"/>
          <w:szCs w:val="28"/>
        </w:rPr>
        <w:t>а</w:t>
      </w:r>
      <w:r w:rsidR="00136FDC" w:rsidRPr="008D4573">
        <w:rPr>
          <w:sz w:val="28"/>
          <w:szCs w:val="28"/>
        </w:rPr>
        <w:t xml:space="preserve"> ресурс</w:t>
      </w:r>
      <w:r w:rsidR="002861B4" w:rsidRPr="008D4573">
        <w:rPr>
          <w:sz w:val="28"/>
          <w:szCs w:val="28"/>
        </w:rPr>
        <w:t>ов на</w:t>
      </w:r>
      <w:r w:rsidR="00E52437" w:rsidRPr="008D4573">
        <w:rPr>
          <w:sz w:val="28"/>
          <w:szCs w:val="28"/>
        </w:rPr>
        <w:t xml:space="preserve"> инфраструктурн</w:t>
      </w:r>
      <w:r w:rsidR="002861B4" w:rsidRPr="008D4573">
        <w:rPr>
          <w:sz w:val="28"/>
          <w:szCs w:val="28"/>
        </w:rPr>
        <w:t>ую</w:t>
      </w:r>
      <w:r w:rsidR="00E52437" w:rsidRPr="008D4573">
        <w:rPr>
          <w:sz w:val="28"/>
          <w:szCs w:val="28"/>
        </w:rPr>
        <w:t xml:space="preserve"> обеспеченност</w:t>
      </w:r>
      <w:r w:rsidR="002861B4" w:rsidRPr="008D4573">
        <w:rPr>
          <w:sz w:val="28"/>
          <w:szCs w:val="28"/>
        </w:rPr>
        <w:t>ь</w:t>
      </w:r>
      <w:r w:rsidR="00CB0392" w:rsidRPr="008D4573">
        <w:rPr>
          <w:sz w:val="28"/>
          <w:szCs w:val="28"/>
        </w:rPr>
        <w:t>.</w:t>
      </w:r>
      <w:r w:rsidR="00910D12" w:rsidRPr="008D4573">
        <w:rPr>
          <w:sz w:val="28"/>
          <w:szCs w:val="28"/>
        </w:rPr>
        <w:t xml:space="preserve"> </w:t>
      </w:r>
      <w:r w:rsidR="004C54C4" w:rsidRPr="008D4573">
        <w:rPr>
          <w:sz w:val="28"/>
          <w:szCs w:val="28"/>
        </w:rPr>
        <w:t>Э</w:t>
      </w:r>
      <w:r w:rsidR="001F6343" w:rsidRPr="008D4573">
        <w:rPr>
          <w:sz w:val="28"/>
          <w:szCs w:val="28"/>
        </w:rPr>
        <w:t>та мера носит комплексный характер и осуществима путём решения целого ряда задач и намеченных мероприятий в рамк</w:t>
      </w:r>
      <w:r w:rsidR="007F0AF7" w:rsidRPr="008D4573">
        <w:rPr>
          <w:sz w:val="28"/>
          <w:szCs w:val="28"/>
        </w:rPr>
        <w:t>ах реализации данной программы.</w:t>
      </w:r>
    </w:p>
    <w:p w:rsidR="000C02B7" w:rsidRPr="008D4573" w:rsidRDefault="000C02B7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both"/>
        <w:textAlignment w:val="baseline"/>
        <w:rPr>
          <w:sz w:val="28"/>
          <w:szCs w:val="28"/>
        </w:rPr>
      </w:pPr>
    </w:p>
    <w:p w:rsidR="009206EB" w:rsidRPr="008D4573" w:rsidRDefault="009206EB" w:rsidP="000C02B7">
      <w:pPr>
        <w:pStyle w:val="a8"/>
        <w:shd w:val="clear" w:color="auto" w:fill="FDFDFD"/>
        <w:spacing w:before="0" w:beforeAutospacing="0" w:after="435" w:afterAutospacing="0"/>
        <w:ind w:firstLine="567"/>
        <w:contextualSpacing/>
        <w:jc w:val="center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>2. Нормативно-правовое обеспечение программы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Реализация мероприятий настоящей программы осуществляется на основании следующих нормативных правовых актов: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1) Градостроительн</w:t>
      </w:r>
      <w:r w:rsidR="00993771" w:rsidRPr="008D4573">
        <w:rPr>
          <w:sz w:val="28"/>
          <w:szCs w:val="28"/>
        </w:rPr>
        <w:t>ого</w:t>
      </w:r>
      <w:r w:rsidRPr="008D4573">
        <w:rPr>
          <w:sz w:val="28"/>
          <w:szCs w:val="28"/>
        </w:rPr>
        <w:t xml:space="preserve"> кодекс</w:t>
      </w:r>
      <w:r w:rsidR="00993771" w:rsidRPr="008D4573">
        <w:rPr>
          <w:sz w:val="28"/>
          <w:szCs w:val="28"/>
        </w:rPr>
        <w:t>а</w:t>
      </w:r>
      <w:r w:rsidRPr="008D4573">
        <w:rPr>
          <w:sz w:val="28"/>
          <w:szCs w:val="28"/>
        </w:rPr>
        <w:t xml:space="preserve"> Российской Федерации;</w:t>
      </w:r>
    </w:p>
    <w:p w:rsidR="009206EB" w:rsidRPr="008D4573" w:rsidRDefault="009206EB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2)</w:t>
      </w:r>
      <w:r w:rsidR="00AA2541" w:rsidRPr="008D4573">
        <w:rPr>
          <w:sz w:val="28"/>
          <w:szCs w:val="28"/>
        </w:rPr>
        <w:t> </w:t>
      </w:r>
      <w:r w:rsidRPr="008D4573">
        <w:rPr>
          <w:sz w:val="28"/>
          <w:szCs w:val="28"/>
        </w:rPr>
        <w:t>Федеральн</w:t>
      </w:r>
      <w:r w:rsidR="00993771" w:rsidRPr="008D4573">
        <w:rPr>
          <w:sz w:val="28"/>
          <w:szCs w:val="28"/>
        </w:rPr>
        <w:t>ого</w:t>
      </w:r>
      <w:r w:rsidRPr="008D4573">
        <w:rPr>
          <w:sz w:val="28"/>
          <w:szCs w:val="28"/>
        </w:rPr>
        <w:t xml:space="preserve"> закон</w:t>
      </w:r>
      <w:r w:rsidR="00993771" w:rsidRPr="008D4573">
        <w:rPr>
          <w:sz w:val="28"/>
          <w:szCs w:val="28"/>
        </w:rPr>
        <w:t>а</w:t>
      </w:r>
      <w:r w:rsidRPr="008D4573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F4406B" w:rsidRPr="008D4573" w:rsidRDefault="000D7AF0" w:rsidP="00F4406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3)</w:t>
      </w:r>
      <w:r w:rsidR="00F4406B" w:rsidRPr="008D4573">
        <w:rPr>
          <w:sz w:val="28"/>
          <w:szCs w:val="28"/>
        </w:rPr>
        <w:t>Устав</w:t>
      </w:r>
      <w:r w:rsidR="00993771" w:rsidRPr="008D4573">
        <w:rPr>
          <w:sz w:val="28"/>
          <w:szCs w:val="28"/>
        </w:rPr>
        <w:t>а</w:t>
      </w:r>
      <w:r w:rsidR="00F4406B" w:rsidRPr="008D4573">
        <w:rPr>
          <w:sz w:val="28"/>
          <w:szCs w:val="28"/>
        </w:rPr>
        <w:t xml:space="preserve"> Новокузнецкого городского округа, принят</w:t>
      </w:r>
      <w:r w:rsidR="00993771" w:rsidRPr="008D4573">
        <w:rPr>
          <w:sz w:val="28"/>
          <w:szCs w:val="28"/>
        </w:rPr>
        <w:t>ого</w:t>
      </w:r>
      <w:r w:rsidR="00F4406B" w:rsidRPr="008D4573">
        <w:rPr>
          <w:sz w:val="28"/>
          <w:szCs w:val="28"/>
        </w:rPr>
        <w:t xml:space="preserve"> постановлением Новокузнецкого городского Совета народных депутатов от 27.12.2009 №11/117</w:t>
      </w:r>
      <w:r w:rsidR="00993771" w:rsidRPr="008D4573">
        <w:rPr>
          <w:sz w:val="28"/>
          <w:szCs w:val="28"/>
        </w:rPr>
        <w:t xml:space="preserve"> «О</w:t>
      </w:r>
      <w:r w:rsidR="003D65B6" w:rsidRPr="008D4573">
        <w:rPr>
          <w:sz w:val="28"/>
          <w:szCs w:val="28"/>
        </w:rPr>
        <w:t xml:space="preserve"> принятии</w:t>
      </w:r>
      <w:r w:rsidRPr="008D4573">
        <w:rPr>
          <w:sz w:val="28"/>
          <w:szCs w:val="28"/>
        </w:rPr>
        <w:t xml:space="preserve"> Устава </w:t>
      </w:r>
      <w:r w:rsidR="003D65B6" w:rsidRPr="008D4573">
        <w:rPr>
          <w:sz w:val="28"/>
          <w:szCs w:val="28"/>
        </w:rPr>
        <w:t>города Новокузнецка в новой редакции</w:t>
      </w:r>
      <w:r w:rsidR="00993771" w:rsidRPr="008D4573">
        <w:rPr>
          <w:sz w:val="28"/>
          <w:szCs w:val="28"/>
        </w:rPr>
        <w:t>»</w:t>
      </w:r>
      <w:r w:rsidR="00F4406B" w:rsidRPr="008D4573">
        <w:rPr>
          <w:sz w:val="28"/>
          <w:szCs w:val="28"/>
        </w:rPr>
        <w:t>;</w:t>
      </w:r>
    </w:p>
    <w:p w:rsidR="000C02B7" w:rsidRPr="008D4573" w:rsidRDefault="000D7AF0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 xml:space="preserve">4) </w:t>
      </w:r>
      <w:r w:rsidR="000C02B7" w:rsidRPr="008D4573">
        <w:rPr>
          <w:sz w:val="28"/>
          <w:szCs w:val="28"/>
        </w:rPr>
        <w:t>решения Новокузнецкого городского Совета народных депутатов от 16.06.2010 №9/120 «Об утверждении генерального плана города Новокузнецка»;</w:t>
      </w:r>
    </w:p>
    <w:p w:rsidR="009206EB" w:rsidRPr="008D4573" w:rsidRDefault="000C02B7" w:rsidP="009206EB">
      <w:pPr>
        <w:widowControl/>
        <w:spacing w:before="240" w:after="0"/>
        <w:ind w:firstLine="851"/>
        <w:contextualSpacing/>
        <w:rPr>
          <w:sz w:val="28"/>
          <w:szCs w:val="28"/>
        </w:rPr>
      </w:pPr>
      <w:r w:rsidRPr="008D4573">
        <w:rPr>
          <w:sz w:val="28"/>
          <w:szCs w:val="28"/>
        </w:rPr>
        <w:t>5) р</w:t>
      </w:r>
      <w:r w:rsidR="00F4406B" w:rsidRPr="008D4573">
        <w:rPr>
          <w:sz w:val="28"/>
          <w:szCs w:val="28"/>
        </w:rPr>
        <w:t>ешени</w:t>
      </w:r>
      <w:r w:rsidR="000D7AF0" w:rsidRPr="008D4573">
        <w:rPr>
          <w:sz w:val="28"/>
          <w:szCs w:val="28"/>
        </w:rPr>
        <w:t>я</w:t>
      </w:r>
      <w:r w:rsidR="00F4406B" w:rsidRPr="008D4573">
        <w:rPr>
          <w:sz w:val="28"/>
          <w:szCs w:val="28"/>
        </w:rPr>
        <w:t xml:space="preserve"> Новокузнецкого городского Совета народных депутатов от 02.06.2011</w:t>
      </w:r>
      <w:r w:rsidRPr="008D4573">
        <w:rPr>
          <w:sz w:val="28"/>
          <w:szCs w:val="28"/>
        </w:rPr>
        <w:t xml:space="preserve"> </w:t>
      </w:r>
      <w:r w:rsidR="00F4406B" w:rsidRPr="008D4573">
        <w:rPr>
          <w:sz w:val="28"/>
          <w:szCs w:val="28"/>
        </w:rPr>
        <w:t>№ 5/80 «Об утверждении Положения об Управлении капитального строительства администрации города  Новокузнецка».</w:t>
      </w:r>
    </w:p>
    <w:p w:rsidR="000C02B7" w:rsidRPr="008D4573" w:rsidRDefault="009206EB" w:rsidP="00010419">
      <w:pPr>
        <w:widowControl/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         Основное мероприятие «</w:t>
      </w:r>
      <w:r w:rsidR="00316392" w:rsidRPr="008D4573">
        <w:rPr>
          <w:sz w:val="28"/>
          <w:szCs w:val="28"/>
        </w:rPr>
        <w:t>Региональный проект «Жильё»</w:t>
      </w:r>
      <w:r w:rsidR="000C02B7" w:rsidRPr="008D4573">
        <w:rPr>
          <w:sz w:val="28"/>
          <w:szCs w:val="28"/>
        </w:rPr>
        <w:t xml:space="preserve"> программы</w:t>
      </w:r>
      <w:r w:rsidRPr="008D4573">
        <w:rPr>
          <w:sz w:val="28"/>
          <w:szCs w:val="28"/>
        </w:rPr>
        <w:t xml:space="preserve"> планируется осуществлять при участии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Нов</w:t>
      </w:r>
      <w:r w:rsidR="00946732" w:rsidRPr="008D4573">
        <w:rPr>
          <w:sz w:val="28"/>
          <w:szCs w:val="28"/>
        </w:rPr>
        <w:t xml:space="preserve">окузнецкого городского округа в </w:t>
      </w:r>
      <w:r w:rsidR="00ED2860" w:rsidRPr="008D4573">
        <w:rPr>
          <w:sz w:val="28"/>
          <w:szCs w:val="28"/>
        </w:rPr>
        <w:t xml:space="preserve">государственной </w:t>
      </w:r>
      <w:r w:rsidRPr="008D4573">
        <w:rPr>
          <w:sz w:val="28"/>
          <w:szCs w:val="28"/>
        </w:rPr>
        <w:t>программе</w:t>
      </w:r>
      <w:r w:rsidR="00910D12" w:rsidRPr="008D4573">
        <w:rPr>
          <w:sz w:val="28"/>
          <w:szCs w:val="28"/>
        </w:rPr>
        <w:t xml:space="preserve"> </w:t>
      </w:r>
      <w:r w:rsidR="00946732" w:rsidRPr="008D4573">
        <w:rPr>
          <w:sz w:val="28"/>
          <w:szCs w:val="28"/>
        </w:rPr>
        <w:t xml:space="preserve">Российской Федерации «Обеспечение доступным и </w:t>
      </w:r>
      <w:r w:rsidR="00946732" w:rsidRPr="008D4573">
        <w:rPr>
          <w:sz w:val="28"/>
          <w:szCs w:val="28"/>
        </w:rPr>
        <w:lastRenderedPageBreak/>
        <w:t>комфортным жильём и коммунальными услугами  г</w:t>
      </w:r>
      <w:r w:rsidR="005D6759" w:rsidRPr="008D4573">
        <w:rPr>
          <w:sz w:val="28"/>
          <w:szCs w:val="28"/>
        </w:rPr>
        <w:t>раждан  Российской  Федерации»,</w:t>
      </w:r>
      <w:r w:rsidR="00B95DB0" w:rsidRPr="008D4573">
        <w:rPr>
          <w:sz w:val="28"/>
          <w:szCs w:val="28"/>
        </w:rPr>
        <w:t> </w:t>
      </w:r>
      <w:r w:rsidR="00946732" w:rsidRPr="008D4573">
        <w:rPr>
          <w:sz w:val="28"/>
          <w:szCs w:val="28"/>
        </w:rPr>
        <w:t>утвержденной</w:t>
      </w:r>
      <w:r w:rsidR="00B95DB0" w:rsidRPr="008D4573">
        <w:rPr>
          <w:sz w:val="28"/>
          <w:szCs w:val="28"/>
        </w:rPr>
        <w:t xml:space="preserve"> </w:t>
      </w:r>
      <w:r w:rsidR="000C02B7" w:rsidRPr="008D4573">
        <w:rPr>
          <w:sz w:val="28"/>
          <w:szCs w:val="28"/>
        </w:rPr>
        <w:t>п</w:t>
      </w:r>
      <w:r w:rsidR="00B95DB0" w:rsidRPr="008D4573">
        <w:rPr>
          <w:sz w:val="28"/>
          <w:szCs w:val="28"/>
        </w:rPr>
        <w:t xml:space="preserve">остановлением Правительства </w:t>
      </w:r>
      <w:r w:rsidR="00946732" w:rsidRPr="008D4573">
        <w:rPr>
          <w:sz w:val="28"/>
          <w:szCs w:val="28"/>
        </w:rPr>
        <w:t>Российской</w:t>
      </w:r>
      <w:r w:rsidR="00910D12" w:rsidRPr="008D4573">
        <w:rPr>
          <w:sz w:val="28"/>
          <w:szCs w:val="28"/>
        </w:rPr>
        <w:t xml:space="preserve"> </w:t>
      </w:r>
      <w:r w:rsidR="00E10EEC" w:rsidRPr="008D4573">
        <w:rPr>
          <w:sz w:val="28"/>
          <w:szCs w:val="28"/>
        </w:rPr>
        <w:t>Федерации от 30.12.2017 №</w:t>
      </w:r>
      <w:r w:rsidR="00946732" w:rsidRPr="008D4573">
        <w:rPr>
          <w:sz w:val="28"/>
          <w:szCs w:val="28"/>
        </w:rPr>
        <w:t>1710.</w:t>
      </w:r>
    </w:p>
    <w:p w:rsidR="00010419" w:rsidRPr="008D4573" w:rsidRDefault="00010419" w:rsidP="00010419">
      <w:pPr>
        <w:widowControl/>
        <w:spacing w:after="0"/>
        <w:ind w:firstLine="0"/>
        <w:rPr>
          <w:sz w:val="28"/>
          <w:szCs w:val="28"/>
        </w:rPr>
      </w:pPr>
    </w:p>
    <w:p w:rsidR="009206EB" w:rsidRPr="008D4573" w:rsidRDefault="009206EB" w:rsidP="009206EB">
      <w:pPr>
        <w:widowControl/>
        <w:spacing w:after="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3. Перечень основных мероприятий программы</w:t>
      </w:r>
    </w:p>
    <w:p w:rsidR="001E176B" w:rsidRPr="008D4573" w:rsidRDefault="001E176B" w:rsidP="009206EB">
      <w:pPr>
        <w:widowControl/>
        <w:spacing w:after="0"/>
        <w:ind w:firstLine="0"/>
        <w:jc w:val="center"/>
        <w:rPr>
          <w:sz w:val="28"/>
          <w:szCs w:val="28"/>
        </w:rPr>
      </w:pPr>
    </w:p>
    <w:p w:rsidR="000C02B7" w:rsidRPr="008D4573" w:rsidRDefault="000C02B7" w:rsidP="000C02B7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Основными мероприятиями  программы являются следующие мероприятия:</w:t>
      </w:r>
    </w:p>
    <w:p w:rsidR="001E176B" w:rsidRPr="008D4573" w:rsidRDefault="001E176B" w:rsidP="00AA2541">
      <w:pPr>
        <w:widowControl/>
        <w:spacing w:after="0"/>
        <w:ind w:firstLine="709"/>
        <w:jc w:val="left"/>
        <w:rPr>
          <w:sz w:val="28"/>
          <w:szCs w:val="28"/>
        </w:rPr>
      </w:pPr>
      <w:r w:rsidRPr="008D4573">
        <w:rPr>
          <w:sz w:val="28"/>
          <w:szCs w:val="28"/>
        </w:rPr>
        <w:t>1.</w:t>
      </w:r>
      <w:r w:rsidR="000C02B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Обеспечение функционирования 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по реализации установленных полномочий.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2. Выполнение проектно-изыскательских работ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="00BB42D6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 социальной инфраструктуры.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3. Оказание услуг по проведению государственных экспертиз инженерных изысканий, проектно </w:t>
      </w:r>
      <w:r w:rsidR="00BB42D6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сметной документации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инфраструктуры.</w:t>
      </w:r>
    </w:p>
    <w:p w:rsidR="001E176B" w:rsidRPr="008D4573" w:rsidRDefault="001E176B" w:rsidP="005D6759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4. Оказание услуг по подключению (технологическому присоединению) объектов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 к сетям инженерно </w:t>
      </w:r>
      <w:r w:rsidR="00BB42D6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технического обеспечения.</w:t>
      </w:r>
    </w:p>
    <w:p w:rsidR="001E176B" w:rsidRPr="008D4573" w:rsidRDefault="001E176B" w:rsidP="00AA2541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5.  Региональный проект «Жильё»:</w:t>
      </w:r>
    </w:p>
    <w:p w:rsidR="001E176B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5.1. Строительство улично-дорожной сети и ливневой канализации  микрорайона №7 Новоильинского района</w:t>
      </w:r>
      <w:r w:rsidRPr="008D4573">
        <w:rPr>
          <w:color w:val="000000"/>
          <w:sz w:val="28"/>
          <w:szCs w:val="28"/>
        </w:rPr>
        <w:t xml:space="preserve"> г. Новокузнецка, </w:t>
      </w:r>
      <w:r w:rsidR="00BB42D6" w:rsidRPr="008D4573">
        <w:rPr>
          <w:color w:val="000000"/>
          <w:sz w:val="28"/>
          <w:szCs w:val="28"/>
          <w:lang w:val="en-US"/>
        </w:rPr>
        <w:t>I</w:t>
      </w:r>
      <w:r w:rsidRPr="008D4573">
        <w:rPr>
          <w:color w:val="000000"/>
          <w:sz w:val="28"/>
          <w:szCs w:val="28"/>
        </w:rPr>
        <w:t xml:space="preserve"> этап строительства (квартал «В»)</w:t>
      </w:r>
      <w:r w:rsidR="00BB42D6" w:rsidRPr="008D4573">
        <w:rPr>
          <w:sz w:val="28"/>
          <w:szCs w:val="28"/>
        </w:rPr>
        <w:t>.</w:t>
      </w:r>
    </w:p>
    <w:p w:rsidR="005651AA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color w:val="000000"/>
          <w:sz w:val="28"/>
          <w:szCs w:val="28"/>
        </w:rPr>
        <w:t xml:space="preserve">5.2. Строительство </w:t>
      </w:r>
      <w:proofErr w:type="spellStart"/>
      <w:r w:rsidRPr="008D4573">
        <w:rPr>
          <w:color w:val="000000"/>
          <w:sz w:val="28"/>
          <w:szCs w:val="28"/>
        </w:rPr>
        <w:t>внеквартальных</w:t>
      </w:r>
      <w:proofErr w:type="spellEnd"/>
      <w:r w:rsidRPr="008D4573">
        <w:rPr>
          <w:color w:val="000000"/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BB42D6" w:rsidRPr="008D4573">
        <w:rPr>
          <w:color w:val="000000"/>
          <w:sz w:val="28"/>
          <w:szCs w:val="28"/>
          <w:lang w:val="en-US"/>
        </w:rPr>
        <w:t>I</w:t>
      </w:r>
      <w:r w:rsidRPr="008D4573">
        <w:rPr>
          <w:color w:val="000000"/>
          <w:sz w:val="28"/>
          <w:szCs w:val="28"/>
        </w:rPr>
        <w:t xml:space="preserve"> этап строительства (квартал «В»)</w:t>
      </w:r>
      <w:r w:rsidR="00BB42D6" w:rsidRPr="008D4573">
        <w:rPr>
          <w:color w:val="000000"/>
          <w:sz w:val="28"/>
          <w:szCs w:val="28"/>
        </w:rPr>
        <w:t>.</w:t>
      </w:r>
    </w:p>
    <w:p w:rsidR="005651AA" w:rsidRPr="008D4573" w:rsidRDefault="005651AA" w:rsidP="005651AA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5.3.</w:t>
      </w:r>
      <w:r w:rsidR="00BB42D6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Строительство улично-дорожной сети и ливневой канализации  микрорайона № 7 Новоильинского района г. Новокузнецка, </w:t>
      </w:r>
      <w:r w:rsidR="00BB42D6" w:rsidRPr="008D4573">
        <w:rPr>
          <w:color w:val="000000"/>
          <w:sz w:val="28"/>
          <w:szCs w:val="28"/>
          <w:lang w:val="en-US"/>
        </w:rPr>
        <w:t>I</w:t>
      </w:r>
      <w:r w:rsidRPr="008D4573">
        <w:rPr>
          <w:sz w:val="28"/>
          <w:szCs w:val="28"/>
        </w:rPr>
        <w:t xml:space="preserve"> этап строительства (квартал «Б»)</w:t>
      </w:r>
      <w:r w:rsidR="00BB42D6" w:rsidRPr="008D4573">
        <w:rPr>
          <w:sz w:val="28"/>
          <w:szCs w:val="28"/>
        </w:rPr>
        <w:t>.</w:t>
      </w:r>
    </w:p>
    <w:p w:rsidR="001E176B" w:rsidRPr="008D4573" w:rsidRDefault="005651AA" w:rsidP="005651AA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5.4. Строительство </w:t>
      </w:r>
      <w:proofErr w:type="spellStart"/>
      <w:r w:rsidRPr="008D4573">
        <w:rPr>
          <w:sz w:val="28"/>
          <w:szCs w:val="28"/>
        </w:rPr>
        <w:t>внеквартальных</w:t>
      </w:r>
      <w:proofErr w:type="spellEnd"/>
      <w:r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Новокузнецка, 1 этап строительства (квартал «Б»)</w:t>
      </w:r>
      <w:r w:rsidR="00BB42D6" w:rsidRPr="008D4573">
        <w:rPr>
          <w:sz w:val="28"/>
          <w:szCs w:val="28"/>
        </w:rPr>
        <w:t>.</w:t>
      </w:r>
    </w:p>
    <w:p w:rsidR="001E176B" w:rsidRPr="008D4573" w:rsidRDefault="001E176B" w:rsidP="00AA2541">
      <w:pPr>
        <w:widowControl/>
        <w:spacing w:after="0"/>
        <w:ind w:firstLine="709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6. </w:t>
      </w:r>
      <w:r w:rsidRPr="008D4573">
        <w:rPr>
          <w:color w:val="000000"/>
          <w:sz w:val="28"/>
          <w:szCs w:val="28"/>
        </w:rPr>
        <w:t>Строительство объектов транспортной инфраструктуры</w:t>
      </w:r>
      <w:r w:rsidR="00BB42D6" w:rsidRPr="008D4573">
        <w:rPr>
          <w:color w:val="000000"/>
          <w:sz w:val="28"/>
          <w:szCs w:val="28"/>
        </w:rPr>
        <w:t>.</w:t>
      </w:r>
      <w:r w:rsidRPr="008D4573">
        <w:rPr>
          <w:color w:val="000000"/>
          <w:sz w:val="28"/>
          <w:szCs w:val="28"/>
        </w:rPr>
        <w:t xml:space="preserve"> </w:t>
      </w:r>
    </w:p>
    <w:p w:rsidR="001E176B" w:rsidRPr="008D4573" w:rsidRDefault="001E176B" w:rsidP="00AA2541">
      <w:pPr>
        <w:widowControl/>
        <w:spacing w:after="0"/>
        <w:ind w:firstLine="709"/>
        <w:rPr>
          <w:bCs/>
          <w:color w:val="000000"/>
          <w:sz w:val="28"/>
          <w:szCs w:val="28"/>
        </w:rPr>
      </w:pPr>
      <w:r w:rsidRPr="008D4573">
        <w:rPr>
          <w:color w:val="000000"/>
          <w:sz w:val="28"/>
          <w:szCs w:val="28"/>
        </w:rPr>
        <w:t>7.</w:t>
      </w:r>
      <w:r w:rsidRPr="008D4573">
        <w:rPr>
          <w:bCs/>
          <w:color w:val="000000"/>
          <w:sz w:val="28"/>
          <w:szCs w:val="28"/>
        </w:rPr>
        <w:t xml:space="preserve"> Строительство объектов </w:t>
      </w:r>
      <w:r w:rsidR="00E979BB" w:rsidRPr="008D4573">
        <w:rPr>
          <w:sz w:val="28"/>
          <w:szCs w:val="28"/>
        </w:rPr>
        <w:t>инженерной</w:t>
      </w:r>
      <w:r w:rsidR="00BB42D6" w:rsidRPr="008D4573">
        <w:rPr>
          <w:sz w:val="28"/>
          <w:szCs w:val="28"/>
        </w:rPr>
        <w:t xml:space="preserve"> </w:t>
      </w:r>
      <w:r w:rsidRPr="008D4573">
        <w:rPr>
          <w:bCs/>
          <w:sz w:val="28"/>
          <w:szCs w:val="28"/>
        </w:rPr>
        <w:t>и</w:t>
      </w:r>
      <w:r w:rsidRPr="008D4573">
        <w:rPr>
          <w:bCs/>
          <w:color w:val="000000"/>
          <w:sz w:val="28"/>
          <w:szCs w:val="28"/>
        </w:rPr>
        <w:t>нфраструктуры</w:t>
      </w:r>
      <w:r w:rsidR="00BB42D6" w:rsidRPr="008D4573">
        <w:rPr>
          <w:bCs/>
          <w:color w:val="000000"/>
          <w:sz w:val="28"/>
          <w:szCs w:val="28"/>
        </w:rPr>
        <w:t>.</w:t>
      </w:r>
    </w:p>
    <w:p w:rsidR="009206EB" w:rsidRPr="008D4573" w:rsidRDefault="001E176B" w:rsidP="00AA2541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bCs/>
          <w:color w:val="000000"/>
          <w:sz w:val="28"/>
          <w:szCs w:val="28"/>
        </w:rPr>
        <w:t xml:space="preserve">8. </w:t>
      </w:r>
      <w:r w:rsidRPr="008D4573">
        <w:rPr>
          <w:color w:val="000000"/>
          <w:sz w:val="28"/>
          <w:szCs w:val="28"/>
        </w:rPr>
        <w:t>Строительство объектов социальной инфраструктуры</w:t>
      </w:r>
      <w:r w:rsidR="00BB42D6" w:rsidRPr="008D4573">
        <w:rPr>
          <w:color w:val="000000"/>
          <w:sz w:val="28"/>
          <w:szCs w:val="28"/>
        </w:rPr>
        <w:t>.</w:t>
      </w:r>
    </w:p>
    <w:p w:rsidR="009206EB" w:rsidRPr="008D4573" w:rsidRDefault="009206EB" w:rsidP="001E176B">
      <w:pPr>
        <w:widowControl/>
        <w:spacing w:after="0"/>
        <w:ind w:firstLine="0"/>
        <w:rPr>
          <w:sz w:val="28"/>
          <w:szCs w:val="28"/>
        </w:rPr>
      </w:pP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4. Характеристика основных мероприятий программы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Реализация программы осуществляется посредством исполнения следующих мероприятий:</w:t>
      </w:r>
    </w:p>
    <w:p w:rsidR="009206EB" w:rsidRPr="008D4573" w:rsidRDefault="009206EB" w:rsidP="009206EB">
      <w:pPr>
        <w:widowControl/>
        <w:spacing w:after="0"/>
        <w:ind w:firstLine="709"/>
        <w:rPr>
          <w:color w:val="FF0000"/>
          <w:sz w:val="28"/>
          <w:szCs w:val="28"/>
        </w:rPr>
      </w:pPr>
      <w:r w:rsidRPr="008D4573">
        <w:rPr>
          <w:sz w:val="28"/>
          <w:szCs w:val="28"/>
        </w:rPr>
        <w:t>1. </w:t>
      </w:r>
      <w:r w:rsidR="00E5784E" w:rsidRPr="008D4573">
        <w:rPr>
          <w:sz w:val="28"/>
          <w:szCs w:val="28"/>
        </w:rPr>
        <w:t>Основное мероприятие 1 «</w:t>
      </w:r>
      <w:r w:rsidRPr="008D4573">
        <w:rPr>
          <w:sz w:val="28"/>
          <w:szCs w:val="28"/>
        </w:rPr>
        <w:t xml:space="preserve">Обеспечение функционирования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по реализации установленных полномочий</w:t>
      </w:r>
      <w:r w:rsidR="00E5784E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CD2A60" w:rsidRPr="008D4573" w:rsidRDefault="009206EB" w:rsidP="00CD2A60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Данное мероприятие включает в себя расходы на финансовое обеспечение деятельности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. </w:t>
      </w:r>
      <w:proofErr w:type="gramStart"/>
      <w:r w:rsidRPr="008D4573">
        <w:rPr>
          <w:sz w:val="28"/>
          <w:szCs w:val="28"/>
        </w:rPr>
        <w:t xml:space="preserve">К полномочиям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 xml:space="preserve">  относится выполнение функций технического заказчика, а также иных функций, предусмотренных Положением об </w:t>
      </w:r>
      <w:r w:rsidR="00C71BAE" w:rsidRPr="008D4573">
        <w:rPr>
          <w:sz w:val="28"/>
          <w:szCs w:val="28"/>
        </w:rPr>
        <w:t>Управлении капитального строительства администрации города Новокузнецка</w:t>
      </w:r>
      <w:r w:rsidRPr="008D4573">
        <w:rPr>
          <w:sz w:val="28"/>
          <w:szCs w:val="28"/>
        </w:rPr>
        <w:t xml:space="preserve">, утверждённым решением Новокузнецкого городского </w:t>
      </w:r>
      <w:r w:rsidRPr="008D4573">
        <w:rPr>
          <w:sz w:val="28"/>
          <w:szCs w:val="28"/>
        </w:rPr>
        <w:lastRenderedPageBreak/>
        <w:t>Совета народных депутатов от 02.06.2011 №5/80, в том числе в области обеспечения проектно-сметной документацией и организации строительства, реконструкции, капитального ремонта муниципальных объектов капитального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строительства Новокузнецкого городского округа, освоения строительных площадок, планирования, финансирования, учёта и</w:t>
      </w:r>
      <w:proofErr w:type="gramEnd"/>
      <w:r w:rsidRPr="008D4573">
        <w:rPr>
          <w:sz w:val="28"/>
          <w:szCs w:val="28"/>
        </w:rPr>
        <w:t xml:space="preserve"> отчётности, осуществления строительного контроля и технического надзора</w:t>
      </w:r>
      <w:r w:rsidR="00A74EBD" w:rsidRPr="008D4573">
        <w:rPr>
          <w:sz w:val="28"/>
          <w:szCs w:val="28"/>
        </w:rPr>
        <w:t>.</w:t>
      </w:r>
    </w:p>
    <w:p w:rsidR="0080244B" w:rsidRPr="008D4573" w:rsidRDefault="00D32409" w:rsidP="00CD2A60">
      <w:pPr>
        <w:widowControl/>
        <w:spacing w:after="0"/>
        <w:ind w:firstLine="709"/>
        <w:rPr>
          <w:rFonts w:eastAsiaTheme="minorHAnsi"/>
          <w:sz w:val="28"/>
          <w:szCs w:val="28"/>
          <w:lang w:eastAsia="en-US"/>
        </w:rPr>
      </w:pPr>
      <w:r w:rsidRPr="008D4573">
        <w:rPr>
          <w:rFonts w:eastAsiaTheme="minorHAnsi"/>
          <w:sz w:val="28"/>
          <w:szCs w:val="28"/>
          <w:lang w:eastAsia="en-US"/>
        </w:rPr>
        <w:t xml:space="preserve">Согласно Градостроительному </w:t>
      </w:r>
      <w:r w:rsidR="00CD2A60" w:rsidRPr="008D4573">
        <w:rPr>
          <w:rFonts w:eastAsiaTheme="minorHAnsi"/>
          <w:sz w:val="28"/>
          <w:szCs w:val="28"/>
          <w:lang w:eastAsia="en-US"/>
        </w:rPr>
        <w:t>к</w:t>
      </w:r>
      <w:r w:rsidRPr="008D4573">
        <w:rPr>
          <w:rFonts w:eastAsiaTheme="minorHAnsi"/>
          <w:sz w:val="28"/>
          <w:szCs w:val="28"/>
          <w:lang w:eastAsia="en-US"/>
        </w:rPr>
        <w:t>одексу Российской Федерации с</w:t>
      </w:r>
      <w:r w:rsidR="0080244B" w:rsidRPr="008D4573">
        <w:rPr>
          <w:rFonts w:eastAsiaTheme="minorHAnsi"/>
          <w:sz w:val="28"/>
          <w:szCs w:val="28"/>
          <w:lang w:eastAsia="en-US"/>
        </w:rPr>
        <w:t xml:space="preserve">троительный контроль проводится в процессе строительства, реконструкции, капитального ремонта объектов капитального </w:t>
      </w:r>
      <w:proofErr w:type="gramStart"/>
      <w:r w:rsidR="0080244B" w:rsidRPr="008D4573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="0080244B" w:rsidRPr="008D4573">
        <w:rPr>
          <w:rFonts w:eastAsiaTheme="minorHAnsi"/>
          <w:sz w:val="28"/>
          <w:szCs w:val="28"/>
          <w:lang w:eastAsia="en-US"/>
        </w:rPr>
        <w:t xml:space="preserve"> в целях проверки соответствия выполняемых работ проектной документации</w:t>
      </w:r>
      <w:r w:rsidR="00CD2A60" w:rsidRPr="008D4573">
        <w:rPr>
          <w:rFonts w:eastAsiaTheme="minorHAnsi"/>
          <w:sz w:val="28"/>
          <w:szCs w:val="28"/>
          <w:lang w:eastAsia="en-US"/>
        </w:rPr>
        <w:t>,</w:t>
      </w:r>
      <w:r w:rsidR="0080244B" w:rsidRPr="008D4573">
        <w:rPr>
          <w:rFonts w:eastAsiaTheme="minorHAnsi"/>
          <w:sz w:val="28"/>
          <w:szCs w:val="28"/>
          <w:lang w:eastAsia="en-US"/>
        </w:rPr>
        <w:t xml:space="preserve">  требованиям технических регламентов, результатам инженерных изысканий,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а также разрешенному использованию земельного участка и ограничениям, установленным в соответствии с земельным и иным законодательством Российской Федерации.</w:t>
      </w:r>
    </w:p>
    <w:p w:rsidR="0080244B" w:rsidRPr="008D4573" w:rsidRDefault="0080244B" w:rsidP="000336AE">
      <w:pPr>
        <w:widowControl/>
        <w:autoSpaceDE w:val="0"/>
        <w:autoSpaceDN w:val="0"/>
        <w:adjustRightInd w:val="0"/>
        <w:spacing w:after="0"/>
        <w:ind w:firstLine="0"/>
        <w:rPr>
          <w:rFonts w:eastAsiaTheme="minorHAnsi"/>
          <w:sz w:val="28"/>
          <w:szCs w:val="28"/>
          <w:lang w:eastAsia="en-US"/>
        </w:rPr>
      </w:pPr>
      <w:r w:rsidRPr="008D4573">
        <w:rPr>
          <w:rFonts w:eastAsiaTheme="minorHAnsi"/>
          <w:sz w:val="28"/>
          <w:szCs w:val="28"/>
          <w:lang w:eastAsia="en-US"/>
        </w:rPr>
        <w:t xml:space="preserve">          Строительный контроль проводится лицом, осуществляющим строительство. В случае осуществления строительства, реконструкции, капитального ремонта на основании договора строительного подряда строительный контроль проводится также застройщиком, техническим заказчиком или привлекаемым ими юридическим лицом.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является главным распорядителем и получателем средств местного бюджета и администратором доходов местного бюджета, закрепляемых в решениях о местном бюджете на очередной финансовый год по строительству, реконструкции объектов</w:t>
      </w:r>
      <w:r w:rsidR="008E57C4" w:rsidRPr="008D4573">
        <w:rPr>
          <w:sz w:val="28"/>
          <w:szCs w:val="28"/>
        </w:rPr>
        <w:t xml:space="preserve"> транспортной, </w:t>
      </w:r>
      <w:r w:rsidR="00E979BB" w:rsidRPr="008D4573">
        <w:rPr>
          <w:sz w:val="28"/>
          <w:szCs w:val="28"/>
        </w:rPr>
        <w:t>инженерной</w:t>
      </w:r>
      <w:r w:rsidR="008E57C4" w:rsidRPr="008D4573">
        <w:rPr>
          <w:sz w:val="28"/>
          <w:szCs w:val="28"/>
        </w:rPr>
        <w:t xml:space="preserve"> и</w:t>
      </w:r>
      <w:r w:rsidRPr="008D4573">
        <w:rPr>
          <w:sz w:val="28"/>
          <w:szCs w:val="28"/>
        </w:rPr>
        <w:t xml:space="preserve"> социальной инфраструктуры Новокузнецкого городского округа.</w:t>
      </w:r>
    </w:p>
    <w:p w:rsidR="0029315A" w:rsidRPr="008D4573" w:rsidRDefault="00AA2541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2. </w:t>
      </w:r>
      <w:r w:rsidR="00E5784E" w:rsidRPr="008D4573">
        <w:rPr>
          <w:sz w:val="28"/>
          <w:szCs w:val="28"/>
        </w:rPr>
        <w:t>Основное мероприятие 2 «</w:t>
      </w:r>
      <w:r w:rsidR="0029315A" w:rsidRPr="008D4573">
        <w:rPr>
          <w:sz w:val="28"/>
          <w:szCs w:val="28"/>
        </w:rPr>
        <w:t xml:space="preserve">Выполнение проектно-изыскательских работ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="0029315A" w:rsidRPr="008D4573">
        <w:rPr>
          <w:sz w:val="28"/>
          <w:szCs w:val="28"/>
        </w:rPr>
        <w:t xml:space="preserve"> и социальной инфраструктуры</w:t>
      </w:r>
      <w:r w:rsidR="00E5784E" w:rsidRPr="008D4573">
        <w:rPr>
          <w:sz w:val="28"/>
          <w:szCs w:val="28"/>
        </w:rPr>
        <w:t>»</w:t>
      </w:r>
      <w:r w:rsidR="0029315A" w:rsidRPr="008D4573">
        <w:rPr>
          <w:sz w:val="28"/>
          <w:szCs w:val="28"/>
        </w:rPr>
        <w:t>.</w:t>
      </w:r>
    </w:p>
    <w:p w:rsidR="008D54A8" w:rsidRPr="008D4573" w:rsidRDefault="0029315A" w:rsidP="00BC18C9">
      <w:pPr>
        <w:widowControl/>
        <w:spacing w:after="0"/>
        <w:rPr>
          <w:color w:val="000000"/>
          <w:sz w:val="28"/>
          <w:szCs w:val="28"/>
          <w:shd w:val="clear" w:color="auto" w:fill="FFFFFF"/>
        </w:rPr>
      </w:pPr>
      <w:r w:rsidRPr="008D4573">
        <w:rPr>
          <w:sz w:val="28"/>
          <w:szCs w:val="28"/>
        </w:rPr>
        <w:t>Данное мероприятие включает</w:t>
      </w:r>
      <w:r w:rsidR="00A12A81" w:rsidRPr="008D4573">
        <w:rPr>
          <w:sz w:val="28"/>
          <w:szCs w:val="28"/>
        </w:rPr>
        <w:t xml:space="preserve"> в себя расходы на финансирование проектно-изыскательских работ</w:t>
      </w:r>
      <w:r w:rsidR="006B3D2A" w:rsidRPr="008D4573">
        <w:rPr>
          <w:sz w:val="28"/>
          <w:szCs w:val="28"/>
        </w:rPr>
        <w:t>, осуществляемых в рамках реализации мероприятий настоящей программы.</w:t>
      </w:r>
      <w:r w:rsidR="00910D12" w:rsidRPr="008D4573">
        <w:rPr>
          <w:sz w:val="28"/>
          <w:szCs w:val="28"/>
        </w:rPr>
        <w:t xml:space="preserve"> </w:t>
      </w:r>
      <w:r w:rsidR="00F94AD0" w:rsidRPr="008D4573">
        <w:rPr>
          <w:color w:val="000000"/>
          <w:sz w:val="28"/>
          <w:szCs w:val="28"/>
          <w:shd w:val="clear" w:color="auto" w:fill="FFFFFF"/>
        </w:rPr>
        <w:t>Инженерные изыскания</w:t>
      </w:r>
      <w:r w:rsidR="00491C4E" w:rsidRPr="008D4573">
        <w:rPr>
          <w:color w:val="000000"/>
          <w:sz w:val="28"/>
          <w:szCs w:val="28"/>
          <w:shd w:val="clear" w:color="auto" w:fill="FFFFFF"/>
        </w:rPr>
        <w:t xml:space="preserve"> </w:t>
      </w:r>
      <w:r w:rsidR="002D0EAA" w:rsidRPr="008D4573">
        <w:rPr>
          <w:color w:val="000000"/>
          <w:sz w:val="28"/>
          <w:szCs w:val="28"/>
          <w:shd w:val="clear" w:color="auto" w:fill="FFFFFF"/>
        </w:rPr>
        <w:t>-</w:t>
      </w:r>
      <w:r w:rsidR="00491C4E" w:rsidRPr="008D4573">
        <w:rPr>
          <w:color w:val="000000"/>
          <w:sz w:val="28"/>
          <w:szCs w:val="28"/>
          <w:shd w:val="clear" w:color="auto" w:fill="FFFFFF"/>
        </w:rPr>
        <w:t xml:space="preserve"> работы, которые</w:t>
      </w:r>
      <w:r w:rsidR="00F94AD0" w:rsidRPr="008D4573">
        <w:rPr>
          <w:color w:val="000000"/>
          <w:sz w:val="28"/>
          <w:szCs w:val="28"/>
          <w:shd w:val="clear" w:color="auto" w:fill="FFFFFF"/>
        </w:rPr>
        <w:t xml:space="preserve"> выполняются для подготовки проектной документации, строительства, реконструкции объектов капитального строительства. Виды инженерных изысканий,  порядок их выполнения для подготовки проектной документации, строительства, реконструкции объектов капитального строительства, состав, форма материалов и результатов инженерных изысканий, порядок их представления для размещения в государственных информационных системах обеспечения градостроительной деятельности устанавливаются Правительством Российской Федерации.</w:t>
      </w:r>
      <w:r w:rsidR="00910D12" w:rsidRPr="008D457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D54A8" w:rsidRPr="008D4573">
        <w:rPr>
          <w:color w:val="000000"/>
          <w:sz w:val="28"/>
          <w:szCs w:val="28"/>
        </w:rPr>
        <w:t>Проектные работы</w:t>
      </w:r>
      <w:r w:rsidR="00C40B12" w:rsidRPr="008D4573">
        <w:rPr>
          <w:color w:val="000000"/>
          <w:sz w:val="28"/>
          <w:szCs w:val="28"/>
        </w:rPr>
        <w:t xml:space="preserve"> </w:t>
      </w:r>
      <w:r w:rsidR="002D0EAA" w:rsidRPr="008D4573">
        <w:rPr>
          <w:color w:val="000000"/>
          <w:sz w:val="28"/>
          <w:szCs w:val="28"/>
        </w:rPr>
        <w:t>-</w:t>
      </w:r>
      <w:r w:rsidR="00BC18C9" w:rsidRPr="008D4573">
        <w:rPr>
          <w:color w:val="000000"/>
          <w:sz w:val="28"/>
          <w:szCs w:val="28"/>
        </w:rPr>
        <w:t xml:space="preserve"> работы</w:t>
      </w:r>
      <w:r w:rsidR="00C40B12" w:rsidRPr="008D4573">
        <w:rPr>
          <w:color w:val="000000"/>
          <w:sz w:val="28"/>
          <w:szCs w:val="28"/>
        </w:rPr>
        <w:t>,</w:t>
      </w:r>
      <w:r w:rsidR="00910D12" w:rsidRPr="008D4573">
        <w:rPr>
          <w:color w:val="000000"/>
          <w:sz w:val="28"/>
          <w:szCs w:val="28"/>
        </w:rPr>
        <w:t xml:space="preserve"> </w:t>
      </w:r>
      <w:r w:rsidR="00C40B12" w:rsidRPr="008D4573">
        <w:rPr>
          <w:color w:val="000000"/>
          <w:sz w:val="28"/>
          <w:szCs w:val="28"/>
        </w:rPr>
        <w:t xml:space="preserve">выполняемые </w:t>
      </w:r>
      <w:r w:rsidR="00C40B12" w:rsidRPr="008D4573">
        <w:rPr>
          <w:sz w:val="28"/>
          <w:szCs w:val="28"/>
        </w:rPr>
        <w:t>специалистами</w:t>
      </w:r>
      <w:r w:rsidR="00DC2664" w:rsidRPr="008D4573">
        <w:rPr>
          <w:sz w:val="28"/>
          <w:szCs w:val="28"/>
        </w:rPr>
        <w:t xml:space="preserve"> проектных организаций</w:t>
      </w:r>
      <w:r w:rsidR="00BC18C9" w:rsidRPr="008D4573">
        <w:rPr>
          <w:color w:val="000000"/>
          <w:sz w:val="28"/>
          <w:szCs w:val="28"/>
        </w:rPr>
        <w:t xml:space="preserve"> в целях разработки обоснований и соответствующих проектных решений для инвестиций, подготовки и рассмотрения (в т.ч. согласования, экспертизы, утверждения и </w:t>
      </w:r>
      <w:r w:rsidR="00BC18C9" w:rsidRPr="008D4573">
        <w:rPr>
          <w:color w:val="000000"/>
          <w:sz w:val="28"/>
          <w:szCs w:val="28"/>
        </w:rPr>
        <w:lastRenderedPageBreak/>
        <w:t>пр.) проектной документации для строительства (в т.ч. реконструкции, расширения, технического перевооружения) зданий и сооружений.</w:t>
      </w:r>
      <w:proofErr w:type="gramEnd"/>
    </w:p>
    <w:p w:rsidR="0029315A" w:rsidRPr="008D4573" w:rsidRDefault="0029315A" w:rsidP="00E5784E">
      <w:pPr>
        <w:widowControl/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 xml:space="preserve">         3. </w:t>
      </w:r>
      <w:r w:rsidR="00E5784E" w:rsidRPr="008D4573">
        <w:rPr>
          <w:sz w:val="28"/>
          <w:szCs w:val="28"/>
        </w:rPr>
        <w:t>Основное мероприятие 3 «</w:t>
      </w:r>
      <w:r w:rsidRPr="008D4573">
        <w:rPr>
          <w:sz w:val="28"/>
          <w:szCs w:val="28"/>
        </w:rPr>
        <w:t>Оказание услуг по проведению государственных экспертиз инженерных изысканий, проектно</w:t>
      </w:r>
      <w:r w:rsidR="002D0EAA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сметной документации по объектам транспортной, </w:t>
      </w:r>
      <w:r w:rsidR="00E979BB" w:rsidRPr="008D4573">
        <w:rPr>
          <w:sz w:val="28"/>
          <w:szCs w:val="28"/>
        </w:rPr>
        <w:t>инженерной</w:t>
      </w:r>
      <w:r w:rsidRPr="008D4573">
        <w:rPr>
          <w:sz w:val="28"/>
          <w:szCs w:val="28"/>
        </w:rPr>
        <w:t xml:space="preserve"> и социальной инфраструктуры</w:t>
      </w:r>
      <w:r w:rsidR="00E5784E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264D16" w:rsidRPr="008D4573" w:rsidRDefault="0030706B" w:rsidP="005B34F6">
      <w:pPr>
        <w:shd w:val="clear" w:color="auto" w:fill="FFFFFF"/>
        <w:spacing w:line="315" w:lineRule="atLeast"/>
        <w:ind w:firstLine="540"/>
        <w:rPr>
          <w:color w:val="000000"/>
          <w:sz w:val="28"/>
          <w:szCs w:val="28"/>
        </w:rPr>
      </w:pPr>
      <w:r w:rsidRPr="008D4573">
        <w:rPr>
          <w:sz w:val="28"/>
          <w:szCs w:val="28"/>
        </w:rPr>
        <w:t>Данное мероприятие включает</w:t>
      </w:r>
      <w:r w:rsidR="000E38B7" w:rsidRPr="008D4573">
        <w:rPr>
          <w:sz w:val="28"/>
          <w:szCs w:val="28"/>
        </w:rPr>
        <w:t xml:space="preserve"> расходы на финансирование услуг по проведению государственных экспертиз инженерных изысканий, проектно</w:t>
      </w:r>
      <w:r w:rsidR="002D0EAA" w:rsidRPr="008D4573">
        <w:rPr>
          <w:sz w:val="28"/>
          <w:szCs w:val="28"/>
        </w:rPr>
        <w:t>-</w:t>
      </w:r>
      <w:r w:rsidR="000E38B7" w:rsidRPr="008D4573">
        <w:rPr>
          <w:sz w:val="28"/>
          <w:szCs w:val="28"/>
        </w:rPr>
        <w:t xml:space="preserve"> сметной документации</w:t>
      </w:r>
      <w:r w:rsidR="006B3D2A" w:rsidRPr="008D4573">
        <w:rPr>
          <w:sz w:val="28"/>
          <w:szCs w:val="28"/>
        </w:rPr>
        <w:t>, необходимых для выполнения мероприятий данной программы</w:t>
      </w:r>
      <w:r w:rsidR="000E38B7" w:rsidRPr="008D4573">
        <w:rPr>
          <w:sz w:val="28"/>
          <w:szCs w:val="28"/>
        </w:rPr>
        <w:t xml:space="preserve">. </w:t>
      </w:r>
      <w:r w:rsidR="000E38B7" w:rsidRPr="008D4573">
        <w:rPr>
          <w:color w:val="000000"/>
          <w:sz w:val="28"/>
          <w:szCs w:val="28"/>
          <w:shd w:val="clear" w:color="auto" w:fill="FFFFFF"/>
        </w:rPr>
        <w:t>Проектная документация объектов капитального строительства и результаты инженерных изысканий, выполненных для подготовки такой проектной документации, подлежат экспертизе, за исключением случаев, предусмотренных </w:t>
      </w:r>
      <w:r w:rsidR="002C3DCA" w:rsidRPr="008D4573">
        <w:rPr>
          <w:color w:val="000000"/>
          <w:sz w:val="28"/>
          <w:szCs w:val="28"/>
          <w:shd w:val="clear" w:color="auto" w:fill="FFFFFF"/>
        </w:rPr>
        <w:t>Градостроительным кодексом Р</w:t>
      </w:r>
      <w:r w:rsidR="002D0EAA" w:rsidRPr="008D4573">
        <w:rPr>
          <w:color w:val="000000"/>
          <w:sz w:val="28"/>
          <w:szCs w:val="28"/>
          <w:shd w:val="clear" w:color="auto" w:fill="FFFFFF"/>
        </w:rPr>
        <w:t xml:space="preserve">оссийской </w:t>
      </w:r>
      <w:r w:rsidR="002C3DCA" w:rsidRPr="008D4573">
        <w:rPr>
          <w:color w:val="000000"/>
          <w:sz w:val="28"/>
          <w:szCs w:val="28"/>
          <w:shd w:val="clear" w:color="auto" w:fill="FFFFFF"/>
        </w:rPr>
        <w:t>Ф</w:t>
      </w:r>
      <w:r w:rsidR="002D0EAA" w:rsidRPr="008D4573">
        <w:rPr>
          <w:color w:val="000000"/>
          <w:sz w:val="28"/>
          <w:szCs w:val="28"/>
          <w:shd w:val="clear" w:color="auto" w:fill="FFFFFF"/>
        </w:rPr>
        <w:t>едерации</w:t>
      </w:r>
      <w:r w:rsidR="002C3DCA" w:rsidRPr="008D4573">
        <w:rPr>
          <w:color w:val="000000"/>
          <w:sz w:val="28"/>
          <w:szCs w:val="28"/>
          <w:shd w:val="clear" w:color="auto" w:fill="FFFFFF"/>
        </w:rPr>
        <w:t xml:space="preserve">. </w:t>
      </w:r>
      <w:r w:rsidR="000E38B7" w:rsidRPr="008D4573">
        <w:rPr>
          <w:color w:val="000000"/>
          <w:sz w:val="28"/>
          <w:szCs w:val="28"/>
          <w:shd w:val="clear" w:color="auto" w:fill="FFFFFF"/>
        </w:rPr>
        <w:t>Экспертиза проектной документации и (или) экспертиза результатов инженерных изысканий проводятся в форме государственной экспертизы или негосударственной экспертизы. Застройщик, технический заказчик или лицо, обеспечившее выполнение инженерных изысканий и (или) подготовку проектной документации</w:t>
      </w:r>
      <w:r w:rsidR="002D0EAA" w:rsidRPr="008D4573">
        <w:rPr>
          <w:color w:val="000000"/>
          <w:sz w:val="28"/>
          <w:szCs w:val="28"/>
          <w:shd w:val="clear" w:color="auto" w:fill="FFFFFF"/>
        </w:rPr>
        <w:t>,</w:t>
      </w:r>
      <w:r w:rsidR="000E38B7" w:rsidRPr="008D4573">
        <w:rPr>
          <w:color w:val="000000"/>
          <w:sz w:val="28"/>
          <w:szCs w:val="28"/>
          <w:shd w:val="clear" w:color="auto" w:fill="FFFFFF"/>
        </w:rPr>
        <w:t xml:space="preserve"> в случаях, предусмотренных </w:t>
      </w:r>
      <w:r w:rsidR="00264D16" w:rsidRPr="008D4573">
        <w:rPr>
          <w:sz w:val="28"/>
          <w:szCs w:val="28"/>
        </w:rPr>
        <w:t xml:space="preserve">Градостроительным </w:t>
      </w:r>
      <w:r w:rsidR="002D0EAA" w:rsidRPr="008D4573">
        <w:rPr>
          <w:sz w:val="28"/>
          <w:szCs w:val="28"/>
        </w:rPr>
        <w:t>к</w:t>
      </w:r>
      <w:r w:rsidR="00264D16" w:rsidRPr="008D4573">
        <w:rPr>
          <w:sz w:val="28"/>
          <w:szCs w:val="28"/>
        </w:rPr>
        <w:t>одексом</w:t>
      </w:r>
      <w:r w:rsidR="002D0EAA" w:rsidRPr="008D4573">
        <w:rPr>
          <w:sz w:val="28"/>
          <w:szCs w:val="28"/>
        </w:rPr>
        <w:t xml:space="preserve"> Российской Федерации</w:t>
      </w:r>
      <w:r w:rsidR="000E38B7" w:rsidRPr="008D4573">
        <w:rPr>
          <w:color w:val="000000"/>
          <w:sz w:val="28"/>
          <w:szCs w:val="28"/>
          <w:shd w:val="clear" w:color="auto" w:fill="FFFFFF"/>
        </w:rPr>
        <w:t>, по своему выбору направляет проектную документацию и результаты инженерных изысканий на государственную или негосударственную экспертизу</w:t>
      </w:r>
      <w:r w:rsidR="00264D16" w:rsidRPr="008D4573">
        <w:rPr>
          <w:color w:val="000000"/>
          <w:sz w:val="28"/>
          <w:szCs w:val="28"/>
          <w:shd w:val="clear" w:color="auto" w:fill="FFFFFF"/>
        </w:rPr>
        <w:t xml:space="preserve">. </w:t>
      </w:r>
      <w:r w:rsidR="00264D16" w:rsidRPr="008D4573">
        <w:rPr>
          <w:color w:val="000000"/>
          <w:sz w:val="28"/>
          <w:szCs w:val="28"/>
        </w:rPr>
        <w:t>Результатом экспертизы результатов инженерных изысканий является заключение о соответствии (положительное заключение) или несоответствии (отрицательное заключение) результатов инженерных изысканий требованиям технических регламентов. Результатом экспертизы проектной документации является заключение:</w:t>
      </w:r>
    </w:p>
    <w:p w:rsidR="00264D16" w:rsidRPr="008D4573" w:rsidRDefault="00264D16" w:rsidP="005B34F6">
      <w:pPr>
        <w:widowControl/>
        <w:shd w:val="clear" w:color="auto" w:fill="FFFFFF"/>
        <w:spacing w:after="0" w:line="315" w:lineRule="atLeast"/>
        <w:ind w:firstLine="540"/>
        <w:rPr>
          <w:color w:val="000000"/>
          <w:sz w:val="28"/>
          <w:szCs w:val="28"/>
        </w:rPr>
      </w:pPr>
      <w:bookmarkStart w:id="1" w:name="dst2914"/>
      <w:bookmarkEnd w:id="1"/>
      <w:r w:rsidRPr="008D4573">
        <w:rPr>
          <w:color w:val="000000"/>
          <w:sz w:val="28"/>
          <w:szCs w:val="28"/>
        </w:rPr>
        <w:t xml:space="preserve">1) о соответствии (положительное заключение) или несоответствии (отрицательное заключение) проектной документации результатам инженерных изысканий, заданию </w:t>
      </w:r>
      <w:r w:rsidR="00F33721" w:rsidRPr="008D4573">
        <w:rPr>
          <w:color w:val="000000"/>
          <w:sz w:val="28"/>
          <w:szCs w:val="28"/>
        </w:rPr>
        <w:t xml:space="preserve">на проектирование, требованиям, предусмотренным Градостроительным </w:t>
      </w:r>
      <w:r w:rsidR="00F42488" w:rsidRPr="008D4573">
        <w:rPr>
          <w:color w:val="000000"/>
          <w:sz w:val="28"/>
          <w:szCs w:val="28"/>
        </w:rPr>
        <w:t>к</w:t>
      </w:r>
      <w:r w:rsidR="00F33721" w:rsidRPr="008D4573">
        <w:rPr>
          <w:color w:val="000000"/>
          <w:sz w:val="28"/>
          <w:szCs w:val="28"/>
        </w:rPr>
        <w:t>одексом</w:t>
      </w:r>
      <w:r w:rsidR="00F42488" w:rsidRPr="008D4573">
        <w:rPr>
          <w:color w:val="000000"/>
          <w:sz w:val="28"/>
          <w:szCs w:val="28"/>
        </w:rPr>
        <w:t xml:space="preserve"> РФ</w:t>
      </w:r>
      <w:r w:rsidRPr="008D4573">
        <w:rPr>
          <w:color w:val="000000"/>
          <w:sz w:val="28"/>
          <w:szCs w:val="28"/>
        </w:rPr>
        <w:t>;</w:t>
      </w:r>
    </w:p>
    <w:p w:rsidR="005422D4" w:rsidRPr="008D4573" w:rsidRDefault="00264D16" w:rsidP="005B34F6">
      <w:pPr>
        <w:widowControl/>
        <w:shd w:val="clear" w:color="auto" w:fill="FFFFFF"/>
        <w:spacing w:after="0" w:line="315" w:lineRule="atLeast"/>
        <w:ind w:firstLine="540"/>
        <w:rPr>
          <w:color w:val="000000"/>
          <w:sz w:val="28"/>
          <w:szCs w:val="28"/>
        </w:rPr>
      </w:pPr>
      <w:bookmarkStart w:id="2" w:name="dst2915"/>
      <w:bookmarkEnd w:id="2"/>
      <w:r w:rsidRPr="008D4573">
        <w:rPr>
          <w:color w:val="000000"/>
          <w:sz w:val="28"/>
          <w:szCs w:val="28"/>
        </w:rPr>
        <w:t xml:space="preserve">2) о достоверности (положительное заключение) или недостоверности (отрицательное заключение) определения сметной стоимости строительства объектов капитального строительства в случаях, </w:t>
      </w:r>
      <w:r w:rsidR="00F33721" w:rsidRPr="008D4573">
        <w:rPr>
          <w:color w:val="000000"/>
          <w:sz w:val="28"/>
          <w:szCs w:val="28"/>
        </w:rPr>
        <w:t xml:space="preserve">установленных Градостроительным </w:t>
      </w:r>
      <w:r w:rsidR="00F42488" w:rsidRPr="008D4573">
        <w:rPr>
          <w:color w:val="000000"/>
          <w:sz w:val="28"/>
          <w:szCs w:val="28"/>
        </w:rPr>
        <w:t>к</w:t>
      </w:r>
      <w:r w:rsidR="00F33721" w:rsidRPr="008D4573">
        <w:rPr>
          <w:color w:val="000000"/>
          <w:sz w:val="28"/>
          <w:szCs w:val="28"/>
        </w:rPr>
        <w:t>одексом</w:t>
      </w:r>
      <w:r w:rsidR="00F42488" w:rsidRPr="008D4573">
        <w:rPr>
          <w:color w:val="000000"/>
          <w:sz w:val="28"/>
          <w:szCs w:val="28"/>
        </w:rPr>
        <w:t xml:space="preserve"> Р</w:t>
      </w:r>
      <w:r w:rsidR="002D0EAA" w:rsidRPr="008D4573">
        <w:rPr>
          <w:color w:val="000000"/>
          <w:sz w:val="28"/>
          <w:szCs w:val="28"/>
        </w:rPr>
        <w:t xml:space="preserve">оссийской </w:t>
      </w:r>
      <w:r w:rsidR="00F42488" w:rsidRPr="008D4573">
        <w:rPr>
          <w:color w:val="000000"/>
          <w:sz w:val="28"/>
          <w:szCs w:val="28"/>
        </w:rPr>
        <w:t>Ф</w:t>
      </w:r>
      <w:r w:rsidR="002D0EAA" w:rsidRPr="008D4573">
        <w:rPr>
          <w:color w:val="000000"/>
          <w:sz w:val="28"/>
          <w:szCs w:val="28"/>
        </w:rPr>
        <w:t>едерации</w:t>
      </w:r>
      <w:r w:rsidRPr="008D4573">
        <w:rPr>
          <w:color w:val="000000"/>
          <w:sz w:val="28"/>
          <w:szCs w:val="28"/>
        </w:rPr>
        <w:t>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4. </w:t>
      </w:r>
      <w:r w:rsidR="005422D4" w:rsidRPr="008D4573">
        <w:rPr>
          <w:sz w:val="28"/>
          <w:szCs w:val="28"/>
        </w:rPr>
        <w:t>Основное мероприятие 4 «</w:t>
      </w:r>
      <w:r w:rsidRPr="008D4573">
        <w:rPr>
          <w:sz w:val="28"/>
          <w:szCs w:val="28"/>
        </w:rPr>
        <w:t xml:space="preserve">Оказание услуг по подключению (технологическому присоединению) объектов транспортной, </w:t>
      </w:r>
      <w:r w:rsidR="00E979BB" w:rsidRPr="008D4573">
        <w:rPr>
          <w:sz w:val="28"/>
          <w:szCs w:val="28"/>
        </w:rPr>
        <w:t>инженерной</w:t>
      </w:r>
      <w:r w:rsidR="002D0EAA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 социальной инфраструктуры к сетям инженерно</w:t>
      </w:r>
      <w:r w:rsidR="002D0EAA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технического обеспечения</w:t>
      </w:r>
      <w:r w:rsidR="005422D4" w:rsidRPr="008D4573">
        <w:rPr>
          <w:sz w:val="28"/>
          <w:szCs w:val="28"/>
        </w:rPr>
        <w:t>»</w:t>
      </w:r>
      <w:r w:rsidRPr="008D4573">
        <w:rPr>
          <w:sz w:val="28"/>
          <w:szCs w:val="28"/>
        </w:rPr>
        <w:t>.</w:t>
      </w:r>
    </w:p>
    <w:p w:rsidR="005422D4" w:rsidRPr="008D4573" w:rsidRDefault="00E844B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Данное мероприятие включает расходы на оплату</w:t>
      </w:r>
      <w:r w:rsidR="00910D12" w:rsidRPr="008D4573">
        <w:rPr>
          <w:sz w:val="28"/>
          <w:szCs w:val="28"/>
        </w:rPr>
        <w:t xml:space="preserve"> </w:t>
      </w:r>
      <w:proofErr w:type="spellStart"/>
      <w:r w:rsidRPr="008D4573">
        <w:rPr>
          <w:sz w:val="28"/>
          <w:szCs w:val="28"/>
        </w:rPr>
        <w:t>ресурсоснабжающим</w:t>
      </w:r>
      <w:proofErr w:type="spellEnd"/>
      <w:r w:rsidRPr="008D4573">
        <w:rPr>
          <w:sz w:val="28"/>
          <w:szCs w:val="28"/>
        </w:rPr>
        <w:t xml:space="preserve"> организациям услуг по подключению (технологическому присоединению) законченных строительством объектов к сетям электр</w:t>
      </w:r>
      <w:proofErr w:type="gramStart"/>
      <w:r w:rsidRPr="008D4573">
        <w:rPr>
          <w:sz w:val="28"/>
          <w:szCs w:val="28"/>
        </w:rPr>
        <w:t>о-</w:t>
      </w:r>
      <w:proofErr w:type="gramEnd"/>
      <w:r w:rsidRPr="008D4573">
        <w:rPr>
          <w:sz w:val="28"/>
          <w:szCs w:val="28"/>
        </w:rPr>
        <w:t>, газо-, тепло- водо-снабжения и водоотведения в целях ввода таких объектов  в эксплуатацию и последующей передачи на баланс эксплуатирующим организациям.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5.  </w:t>
      </w:r>
      <w:r w:rsidR="005422D4" w:rsidRPr="008D4573">
        <w:rPr>
          <w:sz w:val="28"/>
          <w:szCs w:val="28"/>
        </w:rPr>
        <w:t>Основное мероприятие 5 «</w:t>
      </w:r>
      <w:r w:rsidRPr="008D4573">
        <w:rPr>
          <w:sz w:val="28"/>
          <w:szCs w:val="28"/>
        </w:rPr>
        <w:t>Региональный проект «Жильё»</w:t>
      </w:r>
      <w:r w:rsidR="005422D4" w:rsidRPr="008D4573">
        <w:rPr>
          <w:sz w:val="28"/>
          <w:szCs w:val="28"/>
        </w:rPr>
        <w:t>.</w:t>
      </w:r>
    </w:p>
    <w:p w:rsidR="00DA2B93" w:rsidRPr="008D4573" w:rsidRDefault="0030706B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Данное мероприятие</w:t>
      </w:r>
      <w:r w:rsidR="00DA2B93" w:rsidRPr="008D4573">
        <w:rPr>
          <w:sz w:val="28"/>
          <w:szCs w:val="28"/>
        </w:rPr>
        <w:t xml:space="preserve"> с 2021 года реализовывалось в рамках муниципальной программы «Развитие жилищно</w:t>
      </w:r>
      <w:r w:rsidR="002D0EAA" w:rsidRPr="008D4573">
        <w:rPr>
          <w:sz w:val="28"/>
          <w:szCs w:val="28"/>
        </w:rPr>
        <w:t>-</w:t>
      </w:r>
      <w:r w:rsidR="00DA2B93" w:rsidRPr="008D4573">
        <w:rPr>
          <w:sz w:val="28"/>
          <w:szCs w:val="28"/>
        </w:rPr>
        <w:t xml:space="preserve">коммунального хозяйства».                </w:t>
      </w:r>
    </w:p>
    <w:p w:rsidR="00DA2B93" w:rsidRPr="008D4573" w:rsidRDefault="00DA2B93" w:rsidP="005422D4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4"/>
        </w:rPr>
      </w:pPr>
      <w:r w:rsidRPr="008D4573">
        <w:rPr>
          <w:sz w:val="28"/>
          <w:szCs w:val="28"/>
        </w:rPr>
        <w:lastRenderedPageBreak/>
        <w:t xml:space="preserve"> С 202</w:t>
      </w:r>
      <w:r w:rsidR="00CA37C8" w:rsidRPr="008D4573">
        <w:rPr>
          <w:sz w:val="28"/>
          <w:szCs w:val="28"/>
        </w:rPr>
        <w:t>2</w:t>
      </w:r>
      <w:r w:rsidRPr="008D4573">
        <w:rPr>
          <w:sz w:val="28"/>
          <w:szCs w:val="28"/>
        </w:rPr>
        <w:t xml:space="preserve"> года,  с целью исключения дублирования мероприятий в двух муниципальных программах, реализация мероприятия </w:t>
      </w:r>
      <w:r w:rsidR="00551044" w:rsidRPr="008D4573">
        <w:rPr>
          <w:sz w:val="28"/>
          <w:szCs w:val="28"/>
        </w:rPr>
        <w:t>осуществляется</w:t>
      </w:r>
      <w:r w:rsidR="00910D12" w:rsidRPr="008D4573">
        <w:rPr>
          <w:sz w:val="28"/>
          <w:szCs w:val="28"/>
        </w:rPr>
        <w:t xml:space="preserve"> </w:t>
      </w:r>
      <w:r w:rsidRPr="008D4573">
        <w:rPr>
          <w:bCs/>
          <w:sz w:val="28"/>
          <w:szCs w:val="24"/>
        </w:rPr>
        <w:t xml:space="preserve">в рамках </w:t>
      </w:r>
      <w:r w:rsidR="002D0EAA" w:rsidRPr="008D4573">
        <w:rPr>
          <w:bCs/>
          <w:sz w:val="28"/>
          <w:szCs w:val="24"/>
        </w:rPr>
        <w:t>настоящей программы.</w:t>
      </w:r>
    </w:p>
    <w:p w:rsidR="005422D4" w:rsidRPr="008D4573" w:rsidRDefault="00DA2B9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 xml:space="preserve">Данное мероприятие </w:t>
      </w:r>
      <w:r w:rsidR="0030706B" w:rsidRPr="008D4573">
        <w:rPr>
          <w:sz w:val="28"/>
          <w:szCs w:val="28"/>
        </w:rPr>
        <w:t xml:space="preserve"> включает</w:t>
      </w:r>
      <w:r w:rsidR="002D73FB" w:rsidRPr="008D4573">
        <w:rPr>
          <w:sz w:val="28"/>
          <w:szCs w:val="28"/>
        </w:rPr>
        <w:t xml:space="preserve"> расходы на реализацию мероприятий</w:t>
      </w:r>
      <w:r w:rsidR="00B973D0" w:rsidRPr="008D4573">
        <w:rPr>
          <w:sz w:val="28"/>
          <w:szCs w:val="28"/>
        </w:rPr>
        <w:t xml:space="preserve"> по стимулированию программ развития жилищного строительства субъектов Российской Федерации,</w:t>
      </w:r>
      <w:r w:rsidR="002D73FB" w:rsidRPr="008D4573">
        <w:rPr>
          <w:sz w:val="28"/>
          <w:szCs w:val="28"/>
        </w:rPr>
        <w:t xml:space="preserve"> включённых</w:t>
      </w:r>
      <w:r w:rsidR="00EE71FE" w:rsidRPr="008D4573">
        <w:rPr>
          <w:sz w:val="28"/>
          <w:szCs w:val="28"/>
        </w:rPr>
        <w:t xml:space="preserve"> в </w:t>
      </w:r>
      <w:r w:rsidR="00B973D0" w:rsidRPr="008D4573">
        <w:rPr>
          <w:sz w:val="28"/>
          <w:szCs w:val="28"/>
        </w:rPr>
        <w:t xml:space="preserve">региональный проект «Жилье» 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Федерации», государственной программы Кемеровской области </w:t>
      </w:r>
      <w:r w:rsidR="002D0EAA" w:rsidRPr="008D4573">
        <w:rPr>
          <w:sz w:val="28"/>
          <w:szCs w:val="28"/>
        </w:rPr>
        <w:t>-</w:t>
      </w:r>
      <w:r w:rsidR="00B973D0" w:rsidRPr="008D4573">
        <w:rPr>
          <w:sz w:val="28"/>
          <w:szCs w:val="28"/>
        </w:rPr>
        <w:t xml:space="preserve"> Кузбасса «Жилищная и социальная инфраструктура Кузбасса»</w:t>
      </w:r>
      <w:r w:rsidR="005422D4" w:rsidRPr="008D4573">
        <w:rPr>
          <w:sz w:val="28"/>
          <w:szCs w:val="28"/>
        </w:rPr>
        <w:t>, в частности:</w:t>
      </w:r>
    </w:p>
    <w:p w:rsidR="005422D4" w:rsidRPr="008D4573" w:rsidRDefault="001A2AD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1)</w:t>
      </w:r>
      <w:r w:rsidR="005422D4" w:rsidRPr="008D4573">
        <w:rPr>
          <w:sz w:val="28"/>
          <w:szCs w:val="28"/>
        </w:rPr>
        <w:t xml:space="preserve"> строительство улично-дорожной сети и ливневой канализации 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2D0EAA" w:rsidRPr="008D4573">
        <w:rPr>
          <w:sz w:val="28"/>
          <w:szCs w:val="28"/>
        </w:rPr>
        <w:t xml:space="preserve"> </w:t>
      </w:r>
      <w:r w:rsidR="005422D4" w:rsidRPr="008D4573">
        <w:rPr>
          <w:sz w:val="28"/>
          <w:szCs w:val="28"/>
        </w:rPr>
        <w:t>этап строительства (квартал «В»);</w:t>
      </w:r>
    </w:p>
    <w:p w:rsidR="005651AA" w:rsidRPr="008D4573" w:rsidRDefault="001A2AD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2)</w:t>
      </w:r>
      <w:r w:rsidR="005422D4" w:rsidRPr="008D4573">
        <w:rPr>
          <w:sz w:val="28"/>
          <w:szCs w:val="28"/>
        </w:rPr>
        <w:t xml:space="preserve"> строительство </w:t>
      </w:r>
      <w:proofErr w:type="spellStart"/>
      <w:r w:rsidR="005422D4" w:rsidRPr="008D4573">
        <w:rPr>
          <w:sz w:val="28"/>
          <w:szCs w:val="28"/>
        </w:rPr>
        <w:t>внеквартальных</w:t>
      </w:r>
      <w:proofErr w:type="spellEnd"/>
      <w:r w:rsidR="005422D4"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5422D4" w:rsidRPr="008D4573">
        <w:rPr>
          <w:sz w:val="28"/>
          <w:szCs w:val="28"/>
        </w:rPr>
        <w:t xml:space="preserve"> этап строительства (квартал «В»)</w:t>
      </w:r>
      <w:r w:rsidR="005651AA" w:rsidRPr="008D4573">
        <w:rPr>
          <w:sz w:val="28"/>
          <w:szCs w:val="28"/>
        </w:rPr>
        <w:t>;</w:t>
      </w:r>
    </w:p>
    <w:p w:rsidR="005651AA" w:rsidRPr="008D4573" w:rsidRDefault="001A2AD3" w:rsidP="005651AA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3)</w:t>
      </w:r>
      <w:r w:rsidR="005651AA" w:rsidRPr="008D4573">
        <w:rPr>
          <w:sz w:val="28"/>
          <w:szCs w:val="28"/>
        </w:rPr>
        <w:t xml:space="preserve"> строительство улично-дорожной сети и ливневой канализации 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5651AA" w:rsidRPr="008D4573">
        <w:rPr>
          <w:sz w:val="28"/>
          <w:szCs w:val="28"/>
        </w:rPr>
        <w:t xml:space="preserve"> этап строительства (квартал «Б»);</w:t>
      </w:r>
    </w:p>
    <w:p w:rsidR="005422D4" w:rsidRPr="008D4573" w:rsidRDefault="001A2AD3" w:rsidP="005651AA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4)</w:t>
      </w:r>
      <w:r w:rsidR="005651AA" w:rsidRPr="008D4573">
        <w:rPr>
          <w:sz w:val="28"/>
          <w:szCs w:val="28"/>
        </w:rPr>
        <w:t xml:space="preserve"> строительство </w:t>
      </w:r>
      <w:proofErr w:type="spellStart"/>
      <w:r w:rsidR="005651AA" w:rsidRPr="008D4573">
        <w:rPr>
          <w:sz w:val="28"/>
          <w:szCs w:val="28"/>
        </w:rPr>
        <w:t>внеквартальных</w:t>
      </w:r>
      <w:proofErr w:type="spellEnd"/>
      <w:r w:rsidR="005651AA"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Новокузнецка, </w:t>
      </w:r>
      <w:r w:rsidR="002D0EAA" w:rsidRPr="008D4573">
        <w:rPr>
          <w:sz w:val="28"/>
          <w:szCs w:val="28"/>
          <w:lang w:val="en-US"/>
        </w:rPr>
        <w:t>I</w:t>
      </w:r>
      <w:r w:rsidR="005651AA" w:rsidRPr="008D4573">
        <w:rPr>
          <w:sz w:val="28"/>
          <w:szCs w:val="28"/>
        </w:rPr>
        <w:t xml:space="preserve"> этап строительства (квартал «Б»)</w:t>
      </w:r>
      <w:r w:rsidR="005422D4" w:rsidRPr="008D4573">
        <w:rPr>
          <w:sz w:val="28"/>
          <w:szCs w:val="28"/>
        </w:rPr>
        <w:t>.</w:t>
      </w:r>
    </w:p>
    <w:p w:rsidR="005422D4" w:rsidRPr="008D4573" w:rsidRDefault="0029315A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6. </w:t>
      </w:r>
      <w:r w:rsidR="005422D4" w:rsidRPr="008D4573">
        <w:rPr>
          <w:sz w:val="28"/>
          <w:szCs w:val="28"/>
        </w:rPr>
        <w:t>Основное мероприятие 6 «</w:t>
      </w:r>
      <w:r w:rsidRPr="008D4573">
        <w:rPr>
          <w:sz w:val="28"/>
          <w:szCs w:val="28"/>
        </w:rPr>
        <w:t>Строительство объектов транспортной инфраструктуры</w:t>
      </w:r>
      <w:r w:rsidR="005422D4" w:rsidRPr="008D4573">
        <w:rPr>
          <w:sz w:val="28"/>
          <w:szCs w:val="28"/>
        </w:rPr>
        <w:t>».</w:t>
      </w:r>
    </w:p>
    <w:p w:rsidR="00FD751B" w:rsidRPr="008D4573" w:rsidRDefault="005422D4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proofErr w:type="gramStart"/>
      <w:r w:rsidRPr="008D4573">
        <w:rPr>
          <w:sz w:val="28"/>
          <w:szCs w:val="28"/>
        </w:rPr>
        <w:t>Текущее</w:t>
      </w:r>
      <w:r w:rsidR="0030706B" w:rsidRPr="008D4573">
        <w:rPr>
          <w:sz w:val="28"/>
          <w:szCs w:val="28"/>
        </w:rPr>
        <w:t xml:space="preserve"> мероприятие включает</w:t>
      </w:r>
      <w:r w:rsidR="009A32FA" w:rsidRPr="008D4573">
        <w:rPr>
          <w:sz w:val="28"/>
          <w:szCs w:val="28"/>
        </w:rPr>
        <w:t xml:space="preserve"> расходы на финансирование строительно</w:t>
      </w:r>
      <w:r w:rsidRPr="008D4573">
        <w:rPr>
          <w:sz w:val="28"/>
          <w:szCs w:val="28"/>
        </w:rPr>
        <w:t>-</w:t>
      </w:r>
      <w:r w:rsidR="009A32FA" w:rsidRPr="008D4573">
        <w:rPr>
          <w:sz w:val="28"/>
          <w:szCs w:val="28"/>
        </w:rPr>
        <w:t>монтажных работ объектов</w:t>
      </w:r>
      <w:r w:rsidR="00223547" w:rsidRPr="008D4573">
        <w:rPr>
          <w:sz w:val="28"/>
          <w:szCs w:val="28"/>
        </w:rPr>
        <w:t xml:space="preserve"> транспортной инфраструктуры,</w:t>
      </w:r>
      <w:r w:rsidR="00910D12" w:rsidRPr="008D4573">
        <w:rPr>
          <w:sz w:val="28"/>
          <w:szCs w:val="28"/>
        </w:rPr>
        <w:t xml:space="preserve"> </w:t>
      </w:r>
      <w:r w:rsidR="00223547" w:rsidRPr="008D4573">
        <w:rPr>
          <w:sz w:val="28"/>
          <w:szCs w:val="28"/>
        </w:rPr>
        <w:t>необходим</w:t>
      </w:r>
      <w:r w:rsidR="00FA77CD" w:rsidRPr="008D4573">
        <w:rPr>
          <w:sz w:val="28"/>
          <w:szCs w:val="28"/>
        </w:rPr>
        <w:t>ых</w:t>
      </w:r>
      <w:r w:rsidR="00910D12" w:rsidRPr="008D4573">
        <w:rPr>
          <w:sz w:val="28"/>
          <w:szCs w:val="28"/>
        </w:rPr>
        <w:t xml:space="preserve"> </w:t>
      </w:r>
      <w:r w:rsidR="00D40313" w:rsidRPr="008D4573">
        <w:rPr>
          <w:sz w:val="28"/>
          <w:szCs w:val="28"/>
        </w:rPr>
        <w:t>в рамках жилищного строительства</w:t>
      </w:r>
      <w:r w:rsidR="00223547" w:rsidRPr="008D4573">
        <w:rPr>
          <w:sz w:val="28"/>
          <w:szCs w:val="28"/>
        </w:rPr>
        <w:t xml:space="preserve">: </w:t>
      </w:r>
      <w:r w:rsidR="00223547" w:rsidRPr="008D4573">
        <w:rPr>
          <w:sz w:val="28"/>
          <w:szCs w:val="28"/>
          <w:shd w:val="clear" w:color="auto" w:fill="FFFFFF"/>
        </w:rPr>
        <w:t>автомобильны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223547" w:rsidRPr="008D4573">
        <w:rPr>
          <w:sz w:val="28"/>
          <w:szCs w:val="28"/>
          <w:shd w:val="clear" w:color="auto" w:fill="FFFFFF"/>
        </w:rPr>
        <w:t xml:space="preserve"> дорог</w:t>
      </w:r>
      <w:r w:rsidR="0017622D" w:rsidRPr="008D4573">
        <w:rPr>
          <w:sz w:val="28"/>
          <w:szCs w:val="28"/>
          <w:shd w:val="clear" w:color="auto" w:fill="FFFFFF"/>
        </w:rPr>
        <w:t xml:space="preserve"> местного значения, в том числе</w:t>
      </w:r>
      <w:r w:rsidR="00223547" w:rsidRPr="008D4573">
        <w:rPr>
          <w:sz w:val="28"/>
          <w:szCs w:val="28"/>
          <w:shd w:val="clear" w:color="auto" w:fill="FFFFFF"/>
        </w:rPr>
        <w:t>,</w:t>
      </w:r>
      <w:r w:rsidR="00910D12" w:rsidRPr="008D4573">
        <w:rPr>
          <w:sz w:val="28"/>
          <w:szCs w:val="28"/>
          <w:shd w:val="clear" w:color="auto" w:fill="FFFFFF"/>
        </w:rPr>
        <w:t xml:space="preserve"> </w:t>
      </w:r>
      <w:r w:rsidR="00FA77CD" w:rsidRPr="008D4573">
        <w:rPr>
          <w:sz w:val="28"/>
          <w:szCs w:val="28"/>
          <w:shd w:val="clear" w:color="auto" w:fill="FFFFFF"/>
        </w:rPr>
        <w:t>пешеходны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FA77CD" w:rsidRPr="008D4573">
        <w:rPr>
          <w:sz w:val="28"/>
          <w:szCs w:val="28"/>
          <w:shd w:val="clear" w:color="auto" w:fill="FFFFFF"/>
        </w:rPr>
        <w:t xml:space="preserve"> тротуар</w:t>
      </w:r>
      <w:r w:rsidR="00E234E8" w:rsidRPr="008D4573">
        <w:rPr>
          <w:sz w:val="28"/>
          <w:szCs w:val="28"/>
          <w:shd w:val="clear" w:color="auto" w:fill="FFFFFF"/>
        </w:rPr>
        <w:t>ов</w:t>
      </w:r>
      <w:r w:rsidR="00FA77CD" w:rsidRPr="008D4573">
        <w:rPr>
          <w:sz w:val="28"/>
          <w:szCs w:val="28"/>
          <w:shd w:val="clear" w:color="auto" w:fill="FFFFFF"/>
        </w:rPr>
        <w:t xml:space="preserve"> и внутриквартальны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FA77CD" w:rsidRPr="008D4573">
        <w:rPr>
          <w:sz w:val="28"/>
          <w:szCs w:val="28"/>
          <w:shd w:val="clear" w:color="auto" w:fill="FFFFFF"/>
        </w:rPr>
        <w:t xml:space="preserve"> проезд</w:t>
      </w:r>
      <w:r w:rsidR="00E234E8" w:rsidRPr="008D4573">
        <w:rPr>
          <w:sz w:val="28"/>
          <w:szCs w:val="28"/>
          <w:shd w:val="clear" w:color="auto" w:fill="FFFFFF"/>
        </w:rPr>
        <w:t>ов</w:t>
      </w:r>
      <w:r w:rsidR="00910D12" w:rsidRPr="008D4573">
        <w:rPr>
          <w:sz w:val="28"/>
          <w:szCs w:val="28"/>
          <w:shd w:val="clear" w:color="auto" w:fill="FFFFFF"/>
        </w:rPr>
        <w:t xml:space="preserve"> </w:t>
      </w:r>
      <w:r w:rsidR="00FA77CD" w:rsidRPr="008D4573">
        <w:rPr>
          <w:sz w:val="28"/>
          <w:szCs w:val="28"/>
          <w:shd w:val="clear" w:color="auto" w:fill="FFFFFF"/>
        </w:rPr>
        <w:t>с выходами  на магистральные улицы</w:t>
      </w:r>
      <w:r w:rsidR="00910FF8" w:rsidRPr="008D4573">
        <w:rPr>
          <w:sz w:val="28"/>
          <w:szCs w:val="28"/>
          <w:shd w:val="clear" w:color="auto" w:fill="FFFFFF"/>
        </w:rPr>
        <w:t>, наруж</w:t>
      </w:r>
      <w:r w:rsidR="00DB7367" w:rsidRPr="008D4573">
        <w:rPr>
          <w:sz w:val="28"/>
          <w:szCs w:val="28"/>
          <w:shd w:val="clear" w:color="auto" w:fill="FFFFFF"/>
        </w:rPr>
        <w:t>но</w:t>
      </w:r>
      <w:r w:rsidR="00E234E8" w:rsidRPr="008D4573">
        <w:rPr>
          <w:sz w:val="28"/>
          <w:szCs w:val="28"/>
          <w:shd w:val="clear" w:color="auto" w:fill="FFFFFF"/>
        </w:rPr>
        <w:t>го</w:t>
      </w:r>
      <w:r w:rsidR="00DB7367" w:rsidRPr="008D4573">
        <w:rPr>
          <w:sz w:val="28"/>
          <w:szCs w:val="28"/>
          <w:shd w:val="clear" w:color="auto" w:fill="FFFFFF"/>
        </w:rPr>
        <w:t xml:space="preserve"> освещени</w:t>
      </w:r>
      <w:r w:rsidR="00E234E8" w:rsidRPr="008D4573">
        <w:rPr>
          <w:sz w:val="28"/>
          <w:szCs w:val="28"/>
          <w:shd w:val="clear" w:color="auto" w:fill="FFFFFF"/>
        </w:rPr>
        <w:t>я</w:t>
      </w:r>
      <w:r w:rsidR="00DB7367" w:rsidRPr="008D4573">
        <w:rPr>
          <w:sz w:val="28"/>
          <w:szCs w:val="28"/>
          <w:shd w:val="clear" w:color="auto" w:fill="FFFFFF"/>
        </w:rPr>
        <w:t>, сет</w:t>
      </w:r>
      <w:r w:rsidR="00E234E8" w:rsidRPr="008D4573">
        <w:rPr>
          <w:sz w:val="28"/>
          <w:szCs w:val="28"/>
          <w:shd w:val="clear" w:color="auto" w:fill="FFFFFF"/>
        </w:rPr>
        <w:t>ей</w:t>
      </w:r>
      <w:r w:rsidR="00DB7367" w:rsidRPr="008D4573">
        <w:rPr>
          <w:sz w:val="28"/>
          <w:szCs w:val="28"/>
          <w:shd w:val="clear" w:color="auto" w:fill="FFFFFF"/>
        </w:rPr>
        <w:t xml:space="preserve"> связи, а также ины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DB7367" w:rsidRPr="008D4573">
        <w:rPr>
          <w:sz w:val="28"/>
          <w:szCs w:val="28"/>
          <w:shd w:val="clear" w:color="auto" w:fill="FFFFFF"/>
        </w:rPr>
        <w:t xml:space="preserve"> устройств и сооружени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DB7367" w:rsidRPr="008D4573">
        <w:rPr>
          <w:sz w:val="28"/>
          <w:szCs w:val="28"/>
          <w:shd w:val="clear" w:color="auto" w:fill="FFFFFF"/>
        </w:rPr>
        <w:t xml:space="preserve">, </w:t>
      </w:r>
      <w:r w:rsidR="005E0F8C" w:rsidRPr="008D4573">
        <w:rPr>
          <w:sz w:val="28"/>
          <w:szCs w:val="28"/>
          <w:shd w:val="clear" w:color="auto" w:fill="FFFFFF"/>
        </w:rPr>
        <w:t>необходимы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5E0F8C" w:rsidRPr="008D4573">
        <w:rPr>
          <w:sz w:val="28"/>
          <w:szCs w:val="28"/>
          <w:shd w:val="clear" w:color="auto" w:fill="FFFFFF"/>
        </w:rPr>
        <w:t xml:space="preserve"> для обеспечения функционирования транспортной инфраструктуры в застраиваемых микрорайонах.</w:t>
      </w:r>
      <w:proofErr w:type="gramEnd"/>
    </w:p>
    <w:p w:rsidR="00FD751B" w:rsidRPr="008D4573" w:rsidRDefault="00FD751B" w:rsidP="007852CC">
      <w:pPr>
        <w:widowControl/>
        <w:shd w:val="clear" w:color="auto" w:fill="FFFFFF"/>
        <w:spacing w:after="0" w:line="315" w:lineRule="atLeast"/>
        <w:ind w:firstLine="540"/>
        <w:rPr>
          <w:bCs/>
          <w:color w:val="000000"/>
          <w:sz w:val="28"/>
          <w:szCs w:val="28"/>
        </w:rPr>
      </w:pPr>
      <w:r w:rsidRPr="008D4573">
        <w:rPr>
          <w:sz w:val="28"/>
          <w:szCs w:val="28"/>
          <w:shd w:val="clear" w:color="auto" w:fill="FFFFFF"/>
        </w:rPr>
        <w:t xml:space="preserve">На период </w:t>
      </w:r>
      <w:r w:rsidR="00CA37C8" w:rsidRPr="008D4573">
        <w:rPr>
          <w:sz w:val="28"/>
          <w:szCs w:val="28"/>
          <w:shd w:val="clear" w:color="auto" w:fill="FFFFFF"/>
        </w:rPr>
        <w:t>2022</w:t>
      </w:r>
      <w:r w:rsidR="00E234E8" w:rsidRPr="008D4573">
        <w:rPr>
          <w:sz w:val="28"/>
          <w:szCs w:val="28"/>
          <w:shd w:val="clear" w:color="auto" w:fill="FFFFFF"/>
        </w:rPr>
        <w:t xml:space="preserve"> - </w:t>
      </w:r>
      <w:r w:rsidR="00CA37C8" w:rsidRPr="008D4573">
        <w:rPr>
          <w:sz w:val="28"/>
          <w:szCs w:val="28"/>
          <w:shd w:val="clear" w:color="auto" w:fill="FFFFFF"/>
        </w:rPr>
        <w:t>2024</w:t>
      </w:r>
      <w:r w:rsidRPr="008D4573">
        <w:rPr>
          <w:sz w:val="28"/>
          <w:szCs w:val="28"/>
          <w:shd w:val="clear" w:color="auto" w:fill="FFFFFF"/>
        </w:rPr>
        <w:t>г</w:t>
      </w:r>
      <w:r w:rsidR="00E234E8" w:rsidRPr="008D4573">
        <w:rPr>
          <w:sz w:val="28"/>
          <w:szCs w:val="28"/>
          <w:shd w:val="clear" w:color="auto" w:fill="FFFFFF"/>
        </w:rPr>
        <w:t>.</w:t>
      </w:r>
      <w:r w:rsidRPr="008D4573">
        <w:rPr>
          <w:sz w:val="28"/>
          <w:szCs w:val="28"/>
          <w:shd w:val="clear" w:color="auto" w:fill="FFFFFF"/>
        </w:rPr>
        <w:t>г.</w:t>
      </w:r>
      <w:r w:rsidR="007852CC" w:rsidRPr="008D4573">
        <w:rPr>
          <w:sz w:val="28"/>
          <w:szCs w:val="28"/>
          <w:shd w:val="clear" w:color="auto" w:fill="FFFFFF"/>
        </w:rPr>
        <w:t xml:space="preserve"> в</w:t>
      </w:r>
      <w:r w:rsidRPr="008D4573">
        <w:rPr>
          <w:sz w:val="28"/>
          <w:szCs w:val="28"/>
          <w:shd w:val="clear" w:color="auto" w:fill="FFFFFF"/>
        </w:rPr>
        <w:t xml:space="preserve"> мероприятие включ</w:t>
      </w:r>
      <w:r w:rsidR="007852CC" w:rsidRPr="008D4573">
        <w:rPr>
          <w:sz w:val="28"/>
          <w:szCs w:val="28"/>
          <w:shd w:val="clear" w:color="auto" w:fill="FFFFFF"/>
        </w:rPr>
        <w:t>ены</w:t>
      </w:r>
      <w:r w:rsidRPr="008D4573">
        <w:rPr>
          <w:sz w:val="28"/>
          <w:szCs w:val="28"/>
          <w:shd w:val="clear" w:color="auto" w:fill="FFFFFF"/>
        </w:rPr>
        <w:t xml:space="preserve"> расходы на строительство </w:t>
      </w:r>
      <w:r w:rsidRPr="008D4573">
        <w:rPr>
          <w:bCs/>
          <w:color w:val="000000"/>
          <w:sz w:val="28"/>
          <w:szCs w:val="28"/>
        </w:rPr>
        <w:t>улично-дорожной сети в микрорайоне № 18 Новоильинского района г. Новокузнецка</w:t>
      </w:r>
      <w:r w:rsidR="00467130" w:rsidRPr="008D4573">
        <w:rPr>
          <w:sz w:val="28"/>
          <w:szCs w:val="28"/>
        </w:rPr>
        <w:t>.</w:t>
      </w:r>
    </w:p>
    <w:p w:rsidR="00FD751B" w:rsidRPr="008D4573" w:rsidRDefault="0029315A" w:rsidP="00467130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8"/>
        </w:rPr>
      </w:pPr>
      <w:r w:rsidRPr="008D4573">
        <w:rPr>
          <w:sz w:val="28"/>
          <w:szCs w:val="28"/>
        </w:rPr>
        <w:t>7.</w:t>
      </w:r>
      <w:r w:rsidR="005422D4" w:rsidRPr="008D4573">
        <w:rPr>
          <w:sz w:val="28"/>
          <w:szCs w:val="28"/>
        </w:rPr>
        <w:t xml:space="preserve"> Основное мероприятие 7 «</w:t>
      </w:r>
      <w:r w:rsidRPr="008D4573">
        <w:rPr>
          <w:bCs/>
          <w:sz w:val="28"/>
          <w:szCs w:val="28"/>
        </w:rPr>
        <w:t xml:space="preserve">Строительство объектов </w:t>
      </w:r>
      <w:r w:rsidR="00E979BB" w:rsidRPr="008D4573">
        <w:rPr>
          <w:sz w:val="28"/>
          <w:szCs w:val="28"/>
        </w:rPr>
        <w:t>инженерной</w:t>
      </w:r>
      <w:r w:rsidR="00E234E8" w:rsidRPr="008D4573">
        <w:rPr>
          <w:bCs/>
          <w:sz w:val="28"/>
          <w:szCs w:val="28"/>
        </w:rPr>
        <w:t xml:space="preserve"> </w:t>
      </w:r>
      <w:r w:rsidRPr="008D4573">
        <w:rPr>
          <w:bCs/>
          <w:sz w:val="28"/>
          <w:szCs w:val="28"/>
        </w:rPr>
        <w:t>инфраструктуры</w:t>
      </w:r>
      <w:r w:rsidR="005422D4" w:rsidRPr="008D4573">
        <w:rPr>
          <w:bCs/>
          <w:sz w:val="28"/>
          <w:szCs w:val="28"/>
        </w:rPr>
        <w:t>».</w:t>
      </w:r>
    </w:p>
    <w:p w:rsidR="0030706B" w:rsidRPr="008D4573" w:rsidRDefault="005422D4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proofErr w:type="gramStart"/>
      <w:r w:rsidRPr="008D4573">
        <w:rPr>
          <w:sz w:val="28"/>
          <w:szCs w:val="28"/>
        </w:rPr>
        <w:t>Настоящее</w:t>
      </w:r>
      <w:r w:rsidR="0030706B" w:rsidRPr="008D4573">
        <w:rPr>
          <w:sz w:val="28"/>
          <w:szCs w:val="28"/>
        </w:rPr>
        <w:t xml:space="preserve"> мероприятие включает</w:t>
      </w:r>
      <w:r w:rsidR="00C468F9" w:rsidRPr="008D4573">
        <w:rPr>
          <w:sz w:val="28"/>
          <w:szCs w:val="28"/>
        </w:rPr>
        <w:t xml:space="preserve"> расходы на финансирование строительно</w:t>
      </w:r>
      <w:r w:rsidR="00BD19D0" w:rsidRPr="008D4573">
        <w:rPr>
          <w:sz w:val="28"/>
          <w:szCs w:val="28"/>
        </w:rPr>
        <w:t>-</w:t>
      </w:r>
      <w:r w:rsidR="00C468F9" w:rsidRPr="008D4573">
        <w:rPr>
          <w:sz w:val="28"/>
          <w:szCs w:val="28"/>
        </w:rPr>
        <w:t xml:space="preserve">монтажных работ объектов </w:t>
      </w:r>
      <w:r w:rsidR="00E234E8" w:rsidRPr="008D4573">
        <w:rPr>
          <w:sz w:val="28"/>
          <w:szCs w:val="28"/>
        </w:rPr>
        <w:t>коммунальной</w:t>
      </w:r>
      <w:r w:rsidR="00C468F9" w:rsidRPr="008D4573">
        <w:rPr>
          <w:sz w:val="28"/>
          <w:szCs w:val="28"/>
        </w:rPr>
        <w:t xml:space="preserve"> инфраструктуры</w:t>
      </w:r>
      <w:r w:rsidR="005722F9" w:rsidRPr="008D4573">
        <w:rPr>
          <w:sz w:val="28"/>
          <w:szCs w:val="28"/>
        </w:rPr>
        <w:t xml:space="preserve">, </w:t>
      </w:r>
      <w:r w:rsidR="00D40313" w:rsidRPr="008D4573">
        <w:rPr>
          <w:sz w:val="28"/>
          <w:szCs w:val="28"/>
        </w:rPr>
        <w:t>необходимых в рамках жилищного строительства:</w:t>
      </w:r>
      <w:r w:rsidR="00910D12" w:rsidRPr="008D4573">
        <w:rPr>
          <w:sz w:val="28"/>
          <w:szCs w:val="28"/>
        </w:rPr>
        <w:t xml:space="preserve">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лини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водопровода, канализации,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электропередач (за исключением электроосвещения), теплоснабжения, газопровод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а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объект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газоснабжения и газораспределительны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х 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пункт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тепловы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и электрически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распределительны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пункт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ов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трансформаторны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подстанци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канализационно-насосны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 станци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й</w:t>
      </w:r>
      <w:r w:rsidR="00910FF8" w:rsidRPr="008D4573">
        <w:rPr>
          <w:rFonts w:ascii="Roboto Condensed" w:hAnsi="Roboto Condensed"/>
          <w:sz w:val="28"/>
          <w:szCs w:val="28"/>
          <w:shd w:val="clear" w:color="auto" w:fill="FFFFFF"/>
        </w:rPr>
        <w:t>, котельны</w:t>
      </w:r>
      <w:r w:rsidR="00E234E8" w:rsidRPr="008D4573">
        <w:rPr>
          <w:rFonts w:ascii="Roboto Condensed" w:hAnsi="Roboto Condensed"/>
          <w:sz w:val="28"/>
          <w:szCs w:val="28"/>
          <w:shd w:val="clear" w:color="auto" w:fill="FFFFFF"/>
        </w:rPr>
        <w:t>х</w:t>
      </w:r>
      <w:r w:rsidR="00B21ADF" w:rsidRPr="008D4573">
        <w:rPr>
          <w:rFonts w:ascii="Roboto Condensed" w:hAnsi="Roboto Condensed"/>
          <w:sz w:val="28"/>
          <w:szCs w:val="28"/>
          <w:shd w:val="clear" w:color="auto" w:fill="FFFFFF"/>
        </w:rPr>
        <w:t xml:space="preserve">, </w:t>
      </w:r>
      <w:r w:rsidR="00B21ADF" w:rsidRPr="008D4573">
        <w:rPr>
          <w:sz w:val="28"/>
          <w:szCs w:val="28"/>
          <w:shd w:val="clear" w:color="auto" w:fill="FFFFFF"/>
        </w:rPr>
        <w:t>а также ины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B21ADF" w:rsidRPr="008D4573">
        <w:rPr>
          <w:sz w:val="28"/>
          <w:szCs w:val="28"/>
          <w:shd w:val="clear" w:color="auto" w:fill="FFFFFF"/>
        </w:rPr>
        <w:t xml:space="preserve"> устройств, здани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B21ADF" w:rsidRPr="008D4573">
        <w:rPr>
          <w:sz w:val="28"/>
          <w:szCs w:val="28"/>
          <w:shd w:val="clear" w:color="auto" w:fill="FFFFFF"/>
        </w:rPr>
        <w:t xml:space="preserve"> и сооружени</w:t>
      </w:r>
      <w:r w:rsidR="00E234E8" w:rsidRPr="008D4573">
        <w:rPr>
          <w:sz w:val="28"/>
          <w:szCs w:val="28"/>
          <w:shd w:val="clear" w:color="auto" w:fill="FFFFFF"/>
        </w:rPr>
        <w:t>й</w:t>
      </w:r>
      <w:r w:rsidR="00B21ADF" w:rsidRPr="008D4573">
        <w:rPr>
          <w:sz w:val="28"/>
          <w:szCs w:val="28"/>
          <w:shd w:val="clear" w:color="auto" w:fill="FFFFFF"/>
        </w:rPr>
        <w:t>, необходимы</w:t>
      </w:r>
      <w:r w:rsidR="00E234E8" w:rsidRPr="008D4573">
        <w:rPr>
          <w:sz w:val="28"/>
          <w:szCs w:val="28"/>
          <w:shd w:val="clear" w:color="auto" w:fill="FFFFFF"/>
        </w:rPr>
        <w:t>х</w:t>
      </w:r>
      <w:r w:rsidR="00B21ADF" w:rsidRPr="008D4573">
        <w:rPr>
          <w:sz w:val="28"/>
          <w:szCs w:val="28"/>
          <w:shd w:val="clear" w:color="auto" w:fill="FFFFFF"/>
        </w:rPr>
        <w:t xml:space="preserve"> для обеспечения функционирования </w:t>
      </w:r>
      <w:r w:rsidR="00E979BB" w:rsidRPr="008D4573">
        <w:rPr>
          <w:sz w:val="28"/>
          <w:szCs w:val="28"/>
        </w:rPr>
        <w:t>инженерной</w:t>
      </w:r>
      <w:r w:rsidR="00B21ADF" w:rsidRPr="008D4573">
        <w:rPr>
          <w:sz w:val="28"/>
          <w:szCs w:val="28"/>
          <w:shd w:val="clear" w:color="auto" w:fill="FFFFFF"/>
        </w:rPr>
        <w:t xml:space="preserve"> инфраструктуры в застраиваемых микрорайонах.</w:t>
      </w:r>
      <w:proofErr w:type="gramEnd"/>
    </w:p>
    <w:p w:rsidR="00467130" w:rsidRPr="008D4573" w:rsidRDefault="00467130" w:rsidP="00467130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  <w:shd w:val="clear" w:color="auto" w:fill="FFFFFF"/>
        </w:rPr>
      </w:pPr>
      <w:r w:rsidRPr="008D4573">
        <w:rPr>
          <w:sz w:val="28"/>
          <w:szCs w:val="28"/>
          <w:shd w:val="clear" w:color="auto" w:fill="FFFFFF"/>
        </w:rPr>
        <w:lastRenderedPageBreak/>
        <w:t xml:space="preserve">На период </w:t>
      </w:r>
      <w:r w:rsidR="00CA37C8" w:rsidRPr="008D4573">
        <w:rPr>
          <w:sz w:val="28"/>
          <w:szCs w:val="28"/>
          <w:shd w:val="clear" w:color="auto" w:fill="FFFFFF"/>
        </w:rPr>
        <w:t xml:space="preserve">2022 </w:t>
      </w:r>
      <w:r w:rsidR="00E234E8" w:rsidRPr="008D4573">
        <w:rPr>
          <w:sz w:val="28"/>
          <w:szCs w:val="28"/>
          <w:shd w:val="clear" w:color="auto" w:fill="FFFFFF"/>
        </w:rPr>
        <w:t>-</w:t>
      </w:r>
      <w:r w:rsidR="00CA37C8" w:rsidRPr="008D4573">
        <w:rPr>
          <w:sz w:val="28"/>
          <w:szCs w:val="28"/>
          <w:shd w:val="clear" w:color="auto" w:fill="FFFFFF"/>
        </w:rPr>
        <w:t xml:space="preserve"> 2024 </w:t>
      </w:r>
      <w:r w:rsidRPr="008D4573">
        <w:rPr>
          <w:sz w:val="28"/>
          <w:szCs w:val="28"/>
          <w:shd w:val="clear" w:color="auto" w:fill="FFFFFF"/>
        </w:rPr>
        <w:t>г</w:t>
      </w:r>
      <w:r w:rsidR="00E234E8" w:rsidRPr="008D4573">
        <w:rPr>
          <w:sz w:val="28"/>
          <w:szCs w:val="28"/>
          <w:shd w:val="clear" w:color="auto" w:fill="FFFFFF"/>
        </w:rPr>
        <w:t>.</w:t>
      </w:r>
      <w:r w:rsidRPr="008D4573">
        <w:rPr>
          <w:sz w:val="28"/>
          <w:szCs w:val="28"/>
          <w:shd w:val="clear" w:color="auto" w:fill="FFFFFF"/>
        </w:rPr>
        <w:t>г. в мероприятие включены расходы на строительство следующих объектов капитального строительства:</w:t>
      </w:r>
    </w:p>
    <w:p w:rsidR="00467130" w:rsidRPr="008D4573" w:rsidRDefault="001A2AD3" w:rsidP="00467130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bCs/>
          <w:sz w:val="28"/>
          <w:szCs w:val="28"/>
        </w:rPr>
        <w:t>1)</w:t>
      </w:r>
      <w:r w:rsidR="00E234E8" w:rsidRPr="008D4573">
        <w:rPr>
          <w:bCs/>
          <w:sz w:val="28"/>
          <w:szCs w:val="28"/>
        </w:rPr>
        <w:t xml:space="preserve"> </w:t>
      </w:r>
      <w:r w:rsidR="00CA37C8" w:rsidRPr="008D4573">
        <w:rPr>
          <w:sz w:val="28"/>
          <w:szCs w:val="28"/>
        </w:rPr>
        <w:t>с</w:t>
      </w:r>
      <w:r w:rsidR="00467130" w:rsidRPr="008D4573">
        <w:rPr>
          <w:sz w:val="28"/>
          <w:szCs w:val="28"/>
        </w:rPr>
        <w:t>троительство с</w:t>
      </w:r>
      <w:r w:rsidR="00467130" w:rsidRPr="008D4573">
        <w:rPr>
          <w:bCs/>
          <w:sz w:val="28"/>
          <w:szCs w:val="28"/>
        </w:rPr>
        <w:t>етей водоснабжения, канализации и теплоснабжения в микрорайоне № 18 Новоильинского района г. Новокузнецка</w:t>
      </w:r>
      <w:r w:rsidR="00467130" w:rsidRPr="008D4573">
        <w:rPr>
          <w:sz w:val="28"/>
          <w:szCs w:val="28"/>
        </w:rPr>
        <w:t>;</w:t>
      </w:r>
    </w:p>
    <w:p w:rsidR="00467130" w:rsidRPr="008D4573" w:rsidRDefault="001A2AD3" w:rsidP="00467130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8"/>
        </w:rPr>
      </w:pPr>
      <w:r w:rsidRPr="008D4573">
        <w:rPr>
          <w:sz w:val="28"/>
          <w:szCs w:val="28"/>
        </w:rPr>
        <w:t>2)</w:t>
      </w:r>
      <w:r w:rsidR="00E234E8" w:rsidRPr="008D4573">
        <w:rPr>
          <w:sz w:val="28"/>
          <w:szCs w:val="28"/>
        </w:rPr>
        <w:t xml:space="preserve"> </w:t>
      </w:r>
      <w:r w:rsidR="00CA37C8" w:rsidRPr="008D4573">
        <w:rPr>
          <w:sz w:val="28"/>
          <w:szCs w:val="28"/>
        </w:rPr>
        <w:t>с</w:t>
      </w:r>
      <w:r w:rsidR="00467130" w:rsidRPr="008D4573">
        <w:rPr>
          <w:sz w:val="28"/>
          <w:szCs w:val="28"/>
        </w:rPr>
        <w:t>троительство газовой котельной в микрорайоне №7 Новоильинского р</w:t>
      </w:r>
      <w:r w:rsidR="00CB1F09" w:rsidRPr="008D4573">
        <w:rPr>
          <w:sz w:val="28"/>
          <w:szCs w:val="28"/>
        </w:rPr>
        <w:t>айона (2 очередь строительства)</w:t>
      </w:r>
      <w:r w:rsidR="00467130" w:rsidRPr="008D4573">
        <w:rPr>
          <w:sz w:val="28"/>
          <w:szCs w:val="28"/>
        </w:rPr>
        <w:t>;</w:t>
      </w:r>
    </w:p>
    <w:p w:rsidR="00467130" w:rsidRPr="008D4573" w:rsidRDefault="001A2AD3" w:rsidP="005422D4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3)</w:t>
      </w:r>
      <w:r w:rsidR="00E234E8" w:rsidRPr="008D4573">
        <w:rPr>
          <w:sz w:val="28"/>
          <w:szCs w:val="28"/>
        </w:rPr>
        <w:t xml:space="preserve"> </w:t>
      </w:r>
      <w:r w:rsidR="00CA37C8" w:rsidRPr="008D4573">
        <w:rPr>
          <w:sz w:val="28"/>
          <w:szCs w:val="28"/>
        </w:rPr>
        <w:t>с</w:t>
      </w:r>
      <w:r w:rsidR="00467130" w:rsidRPr="008D4573">
        <w:rPr>
          <w:sz w:val="28"/>
          <w:szCs w:val="28"/>
        </w:rPr>
        <w:t>троительство газовой котельной в микрора</w:t>
      </w:r>
      <w:r w:rsidR="00CB1F09" w:rsidRPr="008D4573">
        <w:rPr>
          <w:sz w:val="28"/>
          <w:szCs w:val="28"/>
        </w:rPr>
        <w:t>йоне № 24 Новоильинского района</w:t>
      </w:r>
      <w:r w:rsidR="00467130" w:rsidRPr="008D4573">
        <w:rPr>
          <w:sz w:val="28"/>
          <w:szCs w:val="28"/>
        </w:rPr>
        <w:t>.</w:t>
      </w:r>
    </w:p>
    <w:p w:rsidR="007228F1" w:rsidRPr="008D4573" w:rsidRDefault="00EF136B" w:rsidP="007228F1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Финансирование строительства данных объектов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с 20</w:t>
      </w:r>
      <w:r w:rsidR="00706AEB" w:rsidRPr="008D4573">
        <w:rPr>
          <w:sz w:val="28"/>
          <w:szCs w:val="28"/>
        </w:rPr>
        <w:t>20</w:t>
      </w:r>
      <w:r w:rsidR="00D41A7E" w:rsidRPr="008D4573">
        <w:rPr>
          <w:sz w:val="28"/>
          <w:szCs w:val="28"/>
        </w:rPr>
        <w:t xml:space="preserve"> года</w:t>
      </w:r>
      <w:r w:rsidR="00910D12" w:rsidRPr="008D4573">
        <w:rPr>
          <w:sz w:val="28"/>
          <w:szCs w:val="28"/>
        </w:rPr>
        <w:t xml:space="preserve"> </w:t>
      </w:r>
      <w:r w:rsidR="00706AEB" w:rsidRPr="008D4573">
        <w:rPr>
          <w:sz w:val="28"/>
          <w:szCs w:val="28"/>
        </w:rPr>
        <w:t>был</w:t>
      </w:r>
      <w:r w:rsidRPr="008D4573">
        <w:rPr>
          <w:sz w:val="28"/>
          <w:szCs w:val="28"/>
        </w:rPr>
        <w:t>о</w:t>
      </w:r>
      <w:r w:rsidR="00706AEB" w:rsidRPr="008D4573">
        <w:rPr>
          <w:sz w:val="28"/>
          <w:szCs w:val="28"/>
        </w:rPr>
        <w:t xml:space="preserve"> запланирован</w:t>
      </w:r>
      <w:r w:rsidRPr="008D4573">
        <w:rPr>
          <w:sz w:val="28"/>
          <w:szCs w:val="28"/>
        </w:rPr>
        <w:t>о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в рамках муниципальной программы</w:t>
      </w:r>
      <w:r w:rsidR="00910D12" w:rsidRPr="008D4573">
        <w:rPr>
          <w:sz w:val="28"/>
          <w:szCs w:val="28"/>
        </w:rPr>
        <w:t xml:space="preserve"> </w:t>
      </w:r>
      <w:r w:rsidR="007228F1" w:rsidRPr="008D4573">
        <w:rPr>
          <w:sz w:val="28"/>
          <w:szCs w:val="28"/>
        </w:rPr>
        <w:t>«Развитие жилищно</w:t>
      </w:r>
      <w:r w:rsidR="00E234E8" w:rsidRPr="008D4573">
        <w:rPr>
          <w:sz w:val="28"/>
          <w:szCs w:val="28"/>
        </w:rPr>
        <w:t>-к</w:t>
      </w:r>
      <w:r w:rsidR="007228F1" w:rsidRPr="008D4573">
        <w:rPr>
          <w:sz w:val="28"/>
          <w:szCs w:val="28"/>
        </w:rPr>
        <w:t xml:space="preserve">оммунального хозяйства».                </w:t>
      </w:r>
    </w:p>
    <w:p w:rsidR="007228F1" w:rsidRPr="008D4573" w:rsidRDefault="007228F1" w:rsidP="00D41A7E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4"/>
        </w:rPr>
      </w:pPr>
      <w:r w:rsidRPr="008D4573">
        <w:rPr>
          <w:sz w:val="28"/>
          <w:szCs w:val="28"/>
        </w:rPr>
        <w:t xml:space="preserve"> С </w:t>
      </w:r>
      <w:r w:rsidR="00CA37C8" w:rsidRPr="008D4573">
        <w:rPr>
          <w:sz w:val="28"/>
          <w:szCs w:val="28"/>
        </w:rPr>
        <w:t>2022</w:t>
      </w:r>
      <w:r w:rsidRPr="008D4573">
        <w:rPr>
          <w:sz w:val="28"/>
          <w:szCs w:val="28"/>
        </w:rPr>
        <w:t xml:space="preserve"> года,  с целью исключения дублирования мероприятий в двух муниципальных программах, реализация мероприятия </w:t>
      </w:r>
      <w:r w:rsidR="00EF136B" w:rsidRPr="008D4573">
        <w:rPr>
          <w:sz w:val="28"/>
          <w:szCs w:val="28"/>
        </w:rPr>
        <w:t>осуществляется</w:t>
      </w:r>
      <w:r w:rsidRPr="008D4573">
        <w:rPr>
          <w:bCs/>
          <w:sz w:val="28"/>
          <w:szCs w:val="24"/>
        </w:rPr>
        <w:t xml:space="preserve"> в рамках </w:t>
      </w:r>
      <w:r w:rsidR="00E234E8" w:rsidRPr="008D4573">
        <w:rPr>
          <w:bCs/>
          <w:sz w:val="28"/>
          <w:szCs w:val="24"/>
        </w:rPr>
        <w:t xml:space="preserve">настоящей </w:t>
      </w:r>
      <w:r w:rsidRPr="008D4573">
        <w:rPr>
          <w:bCs/>
          <w:sz w:val="28"/>
          <w:szCs w:val="24"/>
        </w:rPr>
        <w:t>программы.</w:t>
      </w:r>
    </w:p>
    <w:p w:rsidR="00C01E36" w:rsidRPr="008D4573" w:rsidRDefault="0029315A" w:rsidP="0030706B">
      <w:pPr>
        <w:widowControl/>
        <w:spacing w:after="0"/>
        <w:rPr>
          <w:sz w:val="28"/>
          <w:szCs w:val="28"/>
        </w:rPr>
      </w:pPr>
      <w:r w:rsidRPr="008D4573">
        <w:rPr>
          <w:bCs/>
          <w:sz w:val="28"/>
          <w:szCs w:val="28"/>
        </w:rPr>
        <w:t xml:space="preserve">8. </w:t>
      </w:r>
      <w:r w:rsidR="00BD19D0" w:rsidRPr="008D4573">
        <w:rPr>
          <w:bCs/>
          <w:sz w:val="28"/>
          <w:szCs w:val="28"/>
        </w:rPr>
        <w:t>Основное мероприятие 8 «</w:t>
      </w:r>
      <w:r w:rsidRPr="008D4573">
        <w:rPr>
          <w:sz w:val="28"/>
          <w:szCs w:val="28"/>
        </w:rPr>
        <w:t>Строительство объектов социальной инфраструктуры</w:t>
      </w:r>
      <w:r w:rsidR="00BD19D0" w:rsidRPr="008D4573">
        <w:rPr>
          <w:sz w:val="28"/>
          <w:szCs w:val="28"/>
        </w:rPr>
        <w:t>».</w:t>
      </w:r>
    </w:p>
    <w:p w:rsidR="00BD19D0" w:rsidRPr="008D4573" w:rsidRDefault="00C01E36" w:rsidP="00BD19D0">
      <w:pPr>
        <w:widowControl/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 xml:space="preserve">Данное мероприятие </w:t>
      </w:r>
      <w:r w:rsidR="00BD19D0" w:rsidRPr="008D4573">
        <w:rPr>
          <w:sz w:val="28"/>
          <w:szCs w:val="28"/>
        </w:rPr>
        <w:t>подразумевает под собой</w:t>
      </w:r>
      <w:r w:rsidRPr="008D4573">
        <w:rPr>
          <w:sz w:val="28"/>
          <w:szCs w:val="28"/>
        </w:rPr>
        <w:t xml:space="preserve"> финансирование строительно</w:t>
      </w:r>
      <w:r w:rsidR="00E234E8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монтажных работ объектов социальной инфраструктуры</w:t>
      </w:r>
      <w:r w:rsidR="005960D2" w:rsidRPr="008D4573">
        <w:rPr>
          <w:sz w:val="28"/>
          <w:szCs w:val="28"/>
        </w:rPr>
        <w:t>: объект</w:t>
      </w:r>
      <w:r w:rsidR="00E234E8" w:rsidRPr="008D4573">
        <w:rPr>
          <w:sz w:val="28"/>
          <w:szCs w:val="28"/>
        </w:rPr>
        <w:t>ов</w:t>
      </w:r>
      <w:r w:rsidR="005960D2" w:rsidRPr="008D4573">
        <w:rPr>
          <w:sz w:val="28"/>
          <w:szCs w:val="28"/>
        </w:rPr>
        <w:t xml:space="preserve"> образования, здравоохранения, культуры, физической культуры и спорта, а также ины</w:t>
      </w:r>
      <w:r w:rsidR="00E234E8" w:rsidRPr="008D4573">
        <w:rPr>
          <w:sz w:val="28"/>
          <w:szCs w:val="28"/>
        </w:rPr>
        <w:t>х</w:t>
      </w:r>
      <w:r w:rsidR="005960D2" w:rsidRPr="008D4573">
        <w:rPr>
          <w:sz w:val="28"/>
          <w:szCs w:val="28"/>
        </w:rPr>
        <w:t xml:space="preserve"> социально значимы</w:t>
      </w:r>
      <w:r w:rsidR="00E234E8" w:rsidRPr="008D4573">
        <w:rPr>
          <w:sz w:val="28"/>
          <w:szCs w:val="28"/>
        </w:rPr>
        <w:t>х</w:t>
      </w:r>
      <w:r w:rsidR="005960D2" w:rsidRPr="008D4573">
        <w:rPr>
          <w:sz w:val="28"/>
          <w:szCs w:val="28"/>
        </w:rPr>
        <w:t xml:space="preserve"> объект</w:t>
      </w:r>
      <w:r w:rsidR="00E234E8" w:rsidRPr="008D4573">
        <w:rPr>
          <w:sz w:val="28"/>
          <w:szCs w:val="28"/>
        </w:rPr>
        <w:t>ов</w:t>
      </w:r>
      <w:r w:rsidR="005960D2" w:rsidRPr="008D4573">
        <w:rPr>
          <w:sz w:val="28"/>
          <w:szCs w:val="28"/>
        </w:rPr>
        <w:t>,  предусмотренны</w:t>
      </w:r>
      <w:r w:rsidR="00E234E8" w:rsidRPr="008D4573">
        <w:rPr>
          <w:sz w:val="28"/>
          <w:szCs w:val="28"/>
        </w:rPr>
        <w:t>х</w:t>
      </w:r>
      <w:r w:rsidR="005960D2" w:rsidRPr="008D4573">
        <w:rPr>
          <w:sz w:val="28"/>
          <w:szCs w:val="28"/>
        </w:rPr>
        <w:t xml:space="preserve"> проектом планировки территории, предоставленной</w:t>
      </w:r>
      <w:r w:rsidR="00910D12" w:rsidRPr="008D4573">
        <w:rPr>
          <w:sz w:val="28"/>
          <w:szCs w:val="28"/>
        </w:rPr>
        <w:t xml:space="preserve"> </w:t>
      </w:r>
      <w:r w:rsidR="005960D2" w:rsidRPr="008D4573">
        <w:rPr>
          <w:sz w:val="28"/>
          <w:szCs w:val="28"/>
        </w:rPr>
        <w:t>под жилищное строительство.</w:t>
      </w:r>
    </w:p>
    <w:p w:rsidR="00467130" w:rsidRPr="008D4573" w:rsidRDefault="00467130" w:rsidP="007852CC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  <w:shd w:val="clear" w:color="auto" w:fill="FFFFFF"/>
        </w:rPr>
        <w:t xml:space="preserve">На период </w:t>
      </w:r>
      <w:r w:rsidR="00CA37C8" w:rsidRPr="008D4573">
        <w:rPr>
          <w:sz w:val="28"/>
          <w:szCs w:val="28"/>
          <w:shd w:val="clear" w:color="auto" w:fill="FFFFFF"/>
        </w:rPr>
        <w:t xml:space="preserve">2022 </w:t>
      </w:r>
      <w:r w:rsidR="00E234E8" w:rsidRPr="008D4573">
        <w:rPr>
          <w:sz w:val="28"/>
          <w:szCs w:val="28"/>
          <w:shd w:val="clear" w:color="auto" w:fill="FFFFFF"/>
        </w:rPr>
        <w:t>–</w:t>
      </w:r>
      <w:r w:rsidR="00CA37C8" w:rsidRPr="008D4573">
        <w:rPr>
          <w:sz w:val="28"/>
          <w:szCs w:val="28"/>
          <w:shd w:val="clear" w:color="auto" w:fill="FFFFFF"/>
        </w:rPr>
        <w:t xml:space="preserve"> 2024</w:t>
      </w:r>
      <w:r w:rsidR="00E234E8" w:rsidRPr="008D4573">
        <w:rPr>
          <w:sz w:val="28"/>
          <w:szCs w:val="28"/>
          <w:shd w:val="clear" w:color="auto" w:fill="FFFFFF"/>
        </w:rPr>
        <w:t xml:space="preserve"> </w:t>
      </w:r>
      <w:r w:rsidRPr="008D4573">
        <w:rPr>
          <w:sz w:val="28"/>
          <w:szCs w:val="28"/>
          <w:shd w:val="clear" w:color="auto" w:fill="FFFFFF"/>
        </w:rPr>
        <w:t>г</w:t>
      </w:r>
      <w:r w:rsidR="00E234E8" w:rsidRPr="008D4573">
        <w:rPr>
          <w:sz w:val="28"/>
          <w:szCs w:val="28"/>
          <w:shd w:val="clear" w:color="auto" w:fill="FFFFFF"/>
        </w:rPr>
        <w:t>.</w:t>
      </w:r>
      <w:r w:rsidRPr="008D4573">
        <w:rPr>
          <w:sz w:val="28"/>
          <w:szCs w:val="28"/>
          <w:shd w:val="clear" w:color="auto" w:fill="FFFFFF"/>
        </w:rPr>
        <w:t>г. в мероприятие включены расходы на строительств</w:t>
      </w:r>
      <w:r w:rsidR="00801E4C" w:rsidRPr="008D4573">
        <w:rPr>
          <w:sz w:val="28"/>
          <w:szCs w:val="28"/>
          <w:shd w:val="clear" w:color="auto" w:fill="FFFFFF"/>
        </w:rPr>
        <w:t>о</w:t>
      </w:r>
      <w:r w:rsidR="00910D12" w:rsidRPr="008D4573">
        <w:rPr>
          <w:sz w:val="28"/>
          <w:szCs w:val="28"/>
          <w:shd w:val="clear" w:color="auto" w:fill="FFFFFF"/>
        </w:rPr>
        <w:t xml:space="preserve"> </w:t>
      </w:r>
      <w:r w:rsidR="00E06C81" w:rsidRPr="008D4573">
        <w:rPr>
          <w:sz w:val="28"/>
          <w:szCs w:val="28"/>
        </w:rPr>
        <w:t>общеобразовательной школы на 1225 учащихся с универсальным спортивным блоком в кв. 45-46 Центрального района г. Новокузнецка.</w:t>
      </w:r>
    </w:p>
    <w:p w:rsidR="00D41A7E" w:rsidRPr="008D4573" w:rsidRDefault="00801E4C" w:rsidP="00B708D6">
      <w:pPr>
        <w:widowControl/>
        <w:shd w:val="clear" w:color="auto" w:fill="FFFFFF"/>
        <w:spacing w:after="0" w:line="315" w:lineRule="atLeast"/>
        <w:ind w:firstLine="540"/>
        <w:rPr>
          <w:sz w:val="28"/>
          <w:szCs w:val="28"/>
        </w:rPr>
      </w:pPr>
      <w:r w:rsidRPr="008D4573">
        <w:rPr>
          <w:sz w:val="28"/>
          <w:szCs w:val="28"/>
        </w:rPr>
        <w:t>С 2019 года финансирование строительства данного объекта осуществлялось</w:t>
      </w:r>
      <w:r w:rsidR="00910D12" w:rsidRPr="008D4573">
        <w:rPr>
          <w:sz w:val="28"/>
          <w:szCs w:val="28"/>
        </w:rPr>
        <w:t xml:space="preserve"> </w:t>
      </w:r>
      <w:r w:rsidR="00D41A7E" w:rsidRPr="008D4573">
        <w:rPr>
          <w:sz w:val="28"/>
          <w:szCs w:val="28"/>
        </w:rPr>
        <w:t>в рамках муниципальной программы</w:t>
      </w:r>
      <w:r w:rsidR="00E234E8" w:rsidRPr="008D4573">
        <w:rPr>
          <w:sz w:val="28"/>
          <w:szCs w:val="28"/>
        </w:rPr>
        <w:t xml:space="preserve"> Новокузнецкого городского округа </w:t>
      </w:r>
      <w:r w:rsidR="00D41A7E" w:rsidRPr="008D4573">
        <w:rPr>
          <w:sz w:val="28"/>
          <w:szCs w:val="28"/>
        </w:rPr>
        <w:t>«Развитие и функционирование системы образования города Новокузнецка</w:t>
      </w:r>
      <w:r w:rsidR="00CA37C8" w:rsidRPr="008D4573">
        <w:rPr>
          <w:sz w:val="28"/>
          <w:szCs w:val="28"/>
        </w:rPr>
        <w:t>»</w:t>
      </w:r>
      <w:r w:rsidR="00D41A7E" w:rsidRPr="008D4573">
        <w:rPr>
          <w:sz w:val="28"/>
          <w:szCs w:val="28"/>
        </w:rPr>
        <w:t>.</w:t>
      </w:r>
      <w:r w:rsidR="00910D12" w:rsidRPr="008D4573">
        <w:rPr>
          <w:sz w:val="28"/>
          <w:szCs w:val="28"/>
        </w:rPr>
        <w:t xml:space="preserve"> </w:t>
      </w:r>
      <w:r w:rsidR="00B708D6" w:rsidRPr="008D4573">
        <w:rPr>
          <w:sz w:val="28"/>
          <w:szCs w:val="28"/>
        </w:rPr>
        <w:t xml:space="preserve">Были выполнены инженерные изыскания и проведена государственная экспертиза инженерных изысканий с целью дальнейшей разработки проектно-сметной документации и последующего выполнения работ по </w:t>
      </w:r>
      <w:r w:rsidR="00B708D6" w:rsidRPr="008D4573">
        <w:rPr>
          <w:sz w:val="28"/>
          <w:szCs w:val="28"/>
          <w:shd w:val="clear" w:color="auto" w:fill="FFFFFF"/>
        </w:rPr>
        <w:t>строительству</w:t>
      </w:r>
      <w:r w:rsidR="00CC2324" w:rsidRPr="008D4573">
        <w:rPr>
          <w:sz w:val="28"/>
          <w:szCs w:val="28"/>
          <w:shd w:val="clear" w:color="auto" w:fill="FFFFFF"/>
        </w:rPr>
        <w:t>.</w:t>
      </w:r>
    </w:p>
    <w:p w:rsidR="00D41A7E" w:rsidRPr="008D4573" w:rsidRDefault="00D41A7E" w:rsidP="00F243A6">
      <w:pPr>
        <w:widowControl/>
        <w:shd w:val="clear" w:color="auto" w:fill="FFFFFF"/>
        <w:spacing w:after="0" w:line="315" w:lineRule="atLeast"/>
        <w:ind w:firstLine="540"/>
        <w:rPr>
          <w:bCs/>
          <w:sz w:val="28"/>
          <w:szCs w:val="24"/>
        </w:rPr>
      </w:pPr>
      <w:r w:rsidRPr="008D4573">
        <w:rPr>
          <w:sz w:val="28"/>
          <w:szCs w:val="28"/>
        </w:rPr>
        <w:t xml:space="preserve"> С </w:t>
      </w:r>
      <w:r w:rsidR="00CA37C8" w:rsidRPr="008D4573">
        <w:rPr>
          <w:sz w:val="28"/>
          <w:szCs w:val="28"/>
        </w:rPr>
        <w:t>2022</w:t>
      </w:r>
      <w:r w:rsidR="00E234E8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года,  с целью исключения дублирования мероприятий в двух муниципальных программах, реализация </w:t>
      </w:r>
      <w:r w:rsidR="00E234E8" w:rsidRPr="008D4573">
        <w:rPr>
          <w:sz w:val="28"/>
          <w:szCs w:val="28"/>
        </w:rPr>
        <w:t xml:space="preserve">данного </w:t>
      </w:r>
      <w:r w:rsidRPr="008D4573">
        <w:rPr>
          <w:sz w:val="28"/>
          <w:szCs w:val="28"/>
        </w:rPr>
        <w:t xml:space="preserve">мероприятия </w:t>
      </w:r>
      <w:r w:rsidR="00801E4C" w:rsidRPr="008D4573">
        <w:rPr>
          <w:sz w:val="28"/>
          <w:szCs w:val="28"/>
        </w:rPr>
        <w:t>осуществляется</w:t>
      </w:r>
      <w:r w:rsidRPr="008D4573">
        <w:rPr>
          <w:bCs/>
          <w:sz w:val="28"/>
          <w:szCs w:val="24"/>
        </w:rPr>
        <w:t xml:space="preserve"> в рамках </w:t>
      </w:r>
      <w:r w:rsidR="00E234E8" w:rsidRPr="008D4573">
        <w:rPr>
          <w:bCs/>
          <w:sz w:val="28"/>
          <w:szCs w:val="24"/>
        </w:rPr>
        <w:t>настоящей</w:t>
      </w:r>
      <w:r w:rsidR="00E234E8" w:rsidRPr="008D4573">
        <w:rPr>
          <w:bCs/>
          <w:color w:val="FF0000"/>
          <w:sz w:val="28"/>
          <w:szCs w:val="24"/>
        </w:rPr>
        <w:t xml:space="preserve"> </w:t>
      </w:r>
      <w:r w:rsidRPr="008D4573">
        <w:rPr>
          <w:bCs/>
          <w:sz w:val="28"/>
          <w:szCs w:val="24"/>
        </w:rPr>
        <w:t>программы.</w:t>
      </w:r>
    </w:p>
    <w:p w:rsidR="007F0AF7" w:rsidRPr="008D4573" w:rsidRDefault="009206EB" w:rsidP="00A708E4">
      <w:pPr>
        <w:widowControl/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>План действующих программных мероприятий и его финансовое обеспечение приводятся в форме №3 приложения №3 к настоящей программ</w:t>
      </w:r>
      <w:r w:rsidR="000922CC" w:rsidRPr="008D4573">
        <w:rPr>
          <w:sz w:val="28"/>
          <w:szCs w:val="28"/>
        </w:rPr>
        <w:t>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5. Обоснование финансового обеспечения реализации программы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Общий объем средств, предусмотренный на реализацию программы,</w:t>
      </w:r>
      <w:r w:rsidR="00E234E8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</w:t>
      </w:r>
      <w:r w:rsidR="001B2734" w:rsidRPr="008D4573">
        <w:rPr>
          <w:sz w:val="28"/>
          <w:szCs w:val="28"/>
        </w:rPr>
        <w:t>4</w:t>
      </w:r>
      <w:r w:rsidR="00910D12" w:rsidRPr="008D4573">
        <w:rPr>
          <w:sz w:val="28"/>
          <w:szCs w:val="28"/>
        </w:rPr>
        <w:t> 256 284,8</w:t>
      </w:r>
      <w:r w:rsidR="000D70C3" w:rsidRPr="008D4573">
        <w:rPr>
          <w:sz w:val="28"/>
          <w:szCs w:val="28"/>
        </w:rPr>
        <w:t xml:space="preserve"> тыс. </w:t>
      </w:r>
      <w:r w:rsidRPr="008D4573">
        <w:rPr>
          <w:sz w:val="28"/>
          <w:szCs w:val="28"/>
        </w:rPr>
        <w:t xml:space="preserve">рублей, в том числе из средств федерального бюджета </w:t>
      </w:r>
      <w:r w:rsidR="00E234E8" w:rsidRPr="008D4573">
        <w:rPr>
          <w:sz w:val="28"/>
          <w:szCs w:val="28"/>
        </w:rPr>
        <w:t>-</w:t>
      </w:r>
      <w:r w:rsidR="001B2734" w:rsidRPr="008D4573">
        <w:rPr>
          <w:sz w:val="28"/>
          <w:szCs w:val="28"/>
        </w:rPr>
        <w:t>1</w:t>
      </w:r>
      <w:r w:rsidR="000D70C3" w:rsidRPr="008D4573">
        <w:rPr>
          <w:sz w:val="28"/>
          <w:szCs w:val="28"/>
        </w:rPr>
        <w:t> 084 357,</w:t>
      </w:r>
      <w:r w:rsidR="0008665A" w:rsidRPr="008D4573">
        <w:rPr>
          <w:sz w:val="28"/>
          <w:szCs w:val="28"/>
        </w:rPr>
        <w:t xml:space="preserve">3 </w:t>
      </w:r>
      <w:r w:rsidRPr="008D4573">
        <w:rPr>
          <w:sz w:val="28"/>
          <w:szCs w:val="28"/>
        </w:rPr>
        <w:t xml:space="preserve">тыс. рублей, из средств областного бюджета </w:t>
      </w:r>
      <w:r w:rsidR="00E234E8" w:rsidRPr="008D4573">
        <w:rPr>
          <w:sz w:val="28"/>
          <w:szCs w:val="28"/>
        </w:rPr>
        <w:t xml:space="preserve">- </w:t>
      </w:r>
      <w:r w:rsidR="001B2734" w:rsidRPr="008D4573">
        <w:rPr>
          <w:sz w:val="28"/>
          <w:szCs w:val="28"/>
        </w:rPr>
        <w:t>2</w:t>
      </w:r>
      <w:r w:rsidR="00910D12" w:rsidRPr="008D4573">
        <w:rPr>
          <w:sz w:val="28"/>
          <w:szCs w:val="28"/>
        </w:rPr>
        <w:t> 511 605,7</w:t>
      </w:r>
      <w:r w:rsidRPr="008D4573">
        <w:rPr>
          <w:sz w:val="28"/>
          <w:szCs w:val="28"/>
        </w:rPr>
        <w:t xml:space="preserve"> тыс. рублей, из средств местного бюджета </w:t>
      </w:r>
      <w:r w:rsidR="00E234E8" w:rsidRPr="008D4573">
        <w:rPr>
          <w:sz w:val="28"/>
          <w:szCs w:val="28"/>
        </w:rPr>
        <w:t xml:space="preserve">- </w:t>
      </w:r>
      <w:r w:rsidR="00910D12" w:rsidRPr="008D4573">
        <w:rPr>
          <w:sz w:val="28"/>
          <w:szCs w:val="28"/>
        </w:rPr>
        <w:t>660 321,8</w:t>
      </w:r>
      <w:r w:rsidR="00E234E8" w:rsidRPr="008D4573">
        <w:rPr>
          <w:sz w:val="28"/>
          <w:szCs w:val="28"/>
        </w:rPr>
        <w:t xml:space="preserve"> тыс.</w:t>
      </w:r>
      <w:r w:rsidRPr="008D4573">
        <w:rPr>
          <w:sz w:val="28"/>
          <w:szCs w:val="28"/>
        </w:rPr>
        <w:t xml:space="preserve"> рублей.</w:t>
      </w:r>
    </w:p>
    <w:p w:rsidR="009206EB" w:rsidRPr="008D4573" w:rsidRDefault="00AE7B0A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На 2022</w:t>
      </w:r>
      <w:r w:rsidR="009206EB" w:rsidRPr="008D4573">
        <w:rPr>
          <w:sz w:val="28"/>
          <w:szCs w:val="28"/>
        </w:rPr>
        <w:t xml:space="preserve"> год</w:t>
      </w:r>
      <w:r w:rsidR="00E234E8" w:rsidRPr="008D4573">
        <w:rPr>
          <w:sz w:val="28"/>
          <w:szCs w:val="28"/>
        </w:rPr>
        <w:t xml:space="preserve"> объем финансирования программы составил </w:t>
      </w:r>
      <w:r w:rsidR="009206EB" w:rsidRPr="008D4573">
        <w:rPr>
          <w:sz w:val="28"/>
          <w:szCs w:val="28"/>
        </w:rPr>
        <w:t xml:space="preserve">всего </w:t>
      </w:r>
      <w:r w:rsidR="001B2734" w:rsidRPr="008D4573">
        <w:rPr>
          <w:sz w:val="28"/>
          <w:szCs w:val="28"/>
        </w:rPr>
        <w:lastRenderedPageBreak/>
        <w:t>1</w:t>
      </w:r>
      <w:r w:rsidR="000D0968" w:rsidRPr="008D4573">
        <w:rPr>
          <w:sz w:val="28"/>
          <w:szCs w:val="28"/>
        </w:rPr>
        <w:t> 769 327,0</w:t>
      </w:r>
      <w:r w:rsidR="0008665A" w:rsidRPr="008D4573">
        <w:rPr>
          <w:sz w:val="28"/>
          <w:szCs w:val="28"/>
        </w:rPr>
        <w:t xml:space="preserve"> </w:t>
      </w:r>
      <w:r w:rsidR="009206EB" w:rsidRPr="008D4573">
        <w:rPr>
          <w:sz w:val="28"/>
          <w:szCs w:val="28"/>
        </w:rPr>
        <w:t xml:space="preserve"> тыс. рублей, в том числе:</w:t>
      </w:r>
    </w:p>
    <w:p w:rsidR="00AE7B0A" w:rsidRPr="008D4573" w:rsidRDefault="00AE7B0A" w:rsidP="00AE7B0A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федерального бюджета </w:t>
      </w:r>
      <w:r w:rsidR="00E234E8" w:rsidRPr="008D4573">
        <w:rPr>
          <w:sz w:val="28"/>
          <w:szCs w:val="28"/>
        </w:rPr>
        <w:t xml:space="preserve">- </w:t>
      </w:r>
      <w:r w:rsidR="001E204E" w:rsidRPr="008D4573">
        <w:rPr>
          <w:sz w:val="28"/>
          <w:szCs w:val="28"/>
        </w:rPr>
        <w:t>69 726,7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областного бюджета </w:t>
      </w:r>
      <w:r w:rsidR="00E234E8" w:rsidRPr="008D4573">
        <w:rPr>
          <w:sz w:val="28"/>
          <w:szCs w:val="28"/>
        </w:rPr>
        <w:t xml:space="preserve">- </w:t>
      </w:r>
      <w:r w:rsidR="001B2734" w:rsidRPr="008D4573">
        <w:rPr>
          <w:sz w:val="28"/>
          <w:szCs w:val="28"/>
        </w:rPr>
        <w:t>1 367 305,6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местного бюджета </w:t>
      </w:r>
      <w:r w:rsidR="00E234E8" w:rsidRPr="008D4573">
        <w:rPr>
          <w:sz w:val="28"/>
          <w:szCs w:val="28"/>
        </w:rPr>
        <w:t xml:space="preserve">- </w:t>
      </w:r>
      <w:r w:rsidR="000D0968" w:rsidRPr="008D4573">
        <w:rPr>
          <w:sz w:val="28"/>
          <w:szCs w:val="28"/>
        </w:rPr>
        <w:t>332 294,7</w:t>
      </w:r>
      <w:r w:rsidRPr="008D4573">
        <w:rPr>
          <w:sz w:val="28"/>
          <w:szCs w:val="28"/>
        </w:rPr>
        <w:t xml:space="preserve"> тыс. рублей.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На 20</w:t>
      </w:r>
      <w:r w:rsidR="00AE7B0A" w:rsidRPr="008D4573">
        <w:rPr>
          <w:sz w:val="28"/>
          <w:szCs w:val="28"/>
        </w:rPr>
        <w:t>23</w:t>
      </w:r>
      <w:r w:rsidRPr="008D4573">
        <w:rPr>
          <w:sz w:val="28"/>
          <w:szCs w:val="28"/>
        </w:rPr>
        <w:t xml:space="preserve"> год </w:t>
      </w:r>
      <w:r w:rsidR="00E234E8" w:rsidRPr="008D4573">
        <w:rPr>
          <w:sz w:val="28"/>
          <w:szCs w:val="28"/>
        </w:rPr>
        <w:t xml:space="preserve">объем финансирования программы составил </w:t>
      </w:r>
      <w:r w:rsidRPr="008D4573">
        <w:rPr>
          <w:sz w:val="28"/>
          <w:szCs w:val="28"/>
        </w:rPr>
        <w:t xml:space="preserve">всего </w:t>
      </w:r>
      <w:r w:rsidR="00091545" w:rsidRPr="008D4573">
        <w:rPr>
          <w:sz w:val="28"/>
          <w:szCs w:val="28"/>
        </w:rPr>
        <w:t>2 073</w:t>
      </w:r>
      <w:r w:rsidR="0008665A" w:rsidRPr="008D4573">
        <w:rPr>
          <w:sz w:val="28"/>
          <w:szCs w:val="28"/>
        </w:rPr>
        <w:t> 221,7</w:t>
      </w:r>
      <w:r w:rsidRPr="008D4573">
        <w:rPr>
          <w:sz w:val="28"/>
          <w:szCs w:val="28"/>
        </w:rPr>
        <w:t xml:space="preserve"> тыс. рублей, в том числе:</w:t>
      </w:r>
    </w:p>
    <w:p w:rsidR="002C3C6D" w:rsidRPr="008D4573" w:rsidRDefault="002C3C6D" w:rsidP="002C3C6D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федерального бюджета 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</w:t>
      </w:r>
      <w:r w:rsidR="00091545" w:rsidRPr="008D4573">
        <w:rPr>
          <w:sz w:val="28"/>
          <w:szCs w:val="28"/>
        </w:rPr>
        <w:t>1 014 630,</w:t>
      </w:r>
      <w:r w:rsidR="0008665A" w:rsidRPr="008D4573">
        <w:rPr>
          <w:sz w:val="28"/>
          <w:szCs w:val="28"/>
        </w:rPr>
        <w:t>6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областного бюджета </w:t>
      </w:r>
      <w:r w:rsidR="00375537" w:rsidRPr="008D4573">
        <w:rPr>
          <w:sz w:val="28"/>
          <w:szCs w:val="28"/>
        </w:rPr>
        <w:t xml:space="preserve">- </w:t>
      </w:r>
      <w:r w:rsidR="007F3AE1" w:rsidRPr="008D4573">
        <w:rPr>
          <w:sz w:val="28"/>
          <w:szCs w:val="28"/>
        </w:rPr>
        <w:t>829 300,1</w:t>
      </w:r>
      <w:r w:rsidRPr="008D4573">
        <w:rPr>
          <w:sz w:val="28"/>
          <w:szCs w:val="28"/>
        </w:rPr>
        <w:t>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местного бюджета </w:t>
      </w:r>
      <w:r w:rsidR="00375537" w:rsidRPr="008D4573">
        <w:rPr>
          <w:sz w:val="28"/>
          <w:szCs w:val="28"/>
        </w:rPr>
        <w:t xml:space="preserve">- </w:t>
      </w:r>
      <w:r w:rsidR="007F3AE1" w:rsidRPr="008D4573">
        <w:rPr>
          <w:sz w:val="28"/>
          <w:szCs w:val="28"/>
        </w:rPr>
        <w:t>229 291,0</w:t>
      </w:r>
      <w:r w:rsidRPr="008D4573">
        <w:rPr>
          <w:sz w:val="28"/>
          <w:szCs w:val="28"/>
        </w:rPr>
        <w:t xml:space="preserve"> тыс. рублей.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На 20</w:t>
      </w:r>
      <w:r w:rsidR="00603D04" w:rsidRPr="008D4573">
        <w:rPr>
          <w:sz w:val="28"/>
          <w:szCs w:val="28"/>
        </w:rPr>
        <w:t>24</w:t>
      </w:r>
      <w:r w:rsidRPr="008D4573">
        <w:rPr>
          <w:sz w:val="28"/>
          <w:szCs w:val="28"/>
        </w:rPr>
        <w:t xml:space="preserve"> год </w:t>
      </w:r>
      <w:r w:rsidR="00375537" w:rsidRPr="008D4573">
        <w:rPr>
          <w:sz w:val="28"/>
          <w:szCs w:val="28"/>
        </w:rPr>
        <w:t xml:space="preserve">объем финансирования программы составил </w:t>
      </w:r>
      <w:r w:rsidRPr="008D4573">
        <w:rPr>
          <w:sz w:val="28"/>
          <w:szCs w:val="28"/>
        </w:rPr>
        <w:t xml:space="preserve">всего </w:t>
      </w:r>
      <w:r w:rsidR="00091545" w:rsidRPr="008D4573">
        <w:rPr>
          <w:sz w:val="28"/>
          <w:szCs w:val="28"/>
        </w:rPr>
        <w:t>413</w:t>
      </w:r>
      <w:r w:rsidR="0008665A" w:rsidRPr="008D4573">
        <w:rPr>
          <w:sz w:val="28"/>
          <w:szCs w:val="28"/>
        </w:rPr>
        <w:t> 736,1</w:t>
      </w:r>
      <w:r w:rsidR="00091545" w:rsidRPr="008D4573">
        <w:rPr>
          <w:sz w:val="28"/>
          <w:szCs w:val="28"/>
        </w:rPr>
        <w:t xml:space="preserve"> тыс</w:t>
      </w:r>
      <w:r w:rsidRPr="008D4573">
        <w:rPr>
          <w:sz w:val="28"/>
          <w:szCs w:val="28"/>
        </w:rPr>
        <w:t>. рублей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в том числе:</w:t>
      </w:r>
    </w:p>
    <w:p w:rsidR="007A1E3C" w:rsidRPr="008D4573" w:rsidRDefault="007A1E3C" w:rsidP="00991996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областного бюджета 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 xml:space="preserve"> </w:t>
      </w:r>
      <w:r w:rsidR="00091545" w:rsidRPr="008D4573">
        <w:rPr>
          <w:sz w:val="28"/>
          <w:szCs w:val="28"/>
        </w:rPr>
        <w:t>315 000,0</w:t>
      </w:r>
      <w:r w:rsidRPr="008D4573">
        <w:rPr>
          <w:sz w:val="28"/>
          <w:szCs w:val="28"/>
        </w:rPr>
        <w:t xml:space="preserve"> тыс. рублей;</w:t>
      </w:r>
    </w:p>
    <w:p w:rsidR="009206EB" w:rsidRPr="008D4573" w:rsidRDefault="009206EB" w:rsidP="009206EB">
      <w:pPr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из средств местного бюджета </w:t>
      </w:r>
      <w:r w:rsidR="00375537" w:rsidRPr="008D4573">
        <w:rPr>
          <w:sz w:val="28"/>
          <w:szCs w:val="28"/>
        </w:rPr>
        <w:t xml:space="preserve">- </w:t>
      </w:r>
      <w:r w:rsidR="00091545" w:rsidRPr="008D4573">
        <w:rPr>
          <w:sz w:val="28"/>
          <w:szCs w:val="28"/>
        </w:rPr>
        <w:t>98 </w:t>
      </w:r>
      <w:r w:rsidR="0008665A" w:rsidRPr="008D4573">
        <w:rPr>
          <w:sz w:val="28"/>
          <w:szCs w:val="28"/>
        </w:rPr>
        <w:t>73</w:t>
      </w:r>
      <w:r w:rsidR="00091545" w:rsidRPr="008D4573">
        <w:rPr>
          <w:sz w:val="28"/>
          <w:szCs w:val="28"/>
        </w:rPr>
        <w:t>6,</w:t>
      </w:r>
      <w:r w:rsidR="007F3AE1" w:rsidRPr="008D4573">
        <w:rPr>
          <w:sz w:val="28"/>
          <w:szCs w:val="28"/>
        </w:rPr>
        <w:t>1</w:t>
      </w:r>
      <w:r w:rsidR="00091545" w:rsidRPr="008D4573">
        <w:rPr>
          <w:sz w:val="28"/>
          <w:szCs w:val="28"/>
        </w:rPr>
        <w:t xml:space="preserve"> тыс</w:t>
      </w:r>
      <w:r w:rsidRPr="008D4573">
        <w:rPr>
          <w:sz w:val="28"/>
          <w:szCs w:val="28"/>
        </w:rPr>
        <w:t>. рублей.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 xml:space="preserve">Информация </w:t>
      </w:r>
      <w:proofErr w:type="gramStart"/>
      <w:r w:rsidRPr="008D4573">
        <w:rPr>
          <w:sz w:val="28"/>
          <w:szCs w:val="28"/>
        </w:rPr>
        <w:t>о распределении планируемых расходов на реализацию мероприятий программы с учётом решения о местном бюджете представлена в форме</w:t>
      </w:r>
      <w:proofErr w:type="gramEnd"/>
      <w:r w:rsidRPr="008D4573">
        <w:rPr>
          <w:sz w:val="28"/>
          <w:szCs w:val="28"/>
        </w:rPr>
        <w:t xml:space="preserve"> №4 приложения №4 к настоящей программе.</w:t>
      </w:r>
    </w:p>
    <w:p w:rsidR="007F0AF7" w:rsidRPr="008D4573" w:rsidRDefault="009206EB" w:rsidP="00A708E4">
      <w:pPr>
        <w:widowControl/>
        <w:shd w:val="clear" w:color="auto" w:fill="FFFFFF"/>
        <w:suppressAutoHyphens/>
        <w:spacing w:after="0"/>
        <w:rPr>
          <w:sz w:val="28"/>
          <w:szCs w:val="28"/>
        </w:rPr>
      </w:pPr>
      <w:r w:rsidRPr="008D4573">
        <w:rPr>
          <w:sz w:val="28"/>
          <w:szCs w:val="28"/>
        </w:rPr>
        <w:t xml:space="preserve">Перечень объектов муниципальной собственности </w:t>
      </w:r>
      <w:r w:rsidR="001A2AD3" w:rsidRPr="008D4573">
        <w:rPr>
          <w:sz w:val="28"/>
          <w:szCs w:val="28"/>
        </w:rPr>
        <w:t>Новокузнецкого городского округа</w:t>
      </w:r>
      <w:r w:rsidRPr="008D4573">
        <w:rPr>
          <w:sz w:val="28"/>
          <w:szCs w:val="28"/>
        </w:rPr>
        <w:t>, на которые предусмотрены бюджетные инвестиции в форме капитальных вложений, представлен в форме №5 прило</w:t>
      </w:r>
      <w:r w:rsidR="000922CC" w:rsidRPr="008D4573">
        <w:rPr>
          <w:sz w:val="28"/>
          <w:szCs w:val="28"/>
        </w:rPr>
        <w:t>жения №5 к настоящей программе.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6. Ожидаемые результаты реализации программы</w:t>
      </w:r>
    </w:p>
    <w:p w:rsidR="009206EB" w:rsidRPr="008D4573" w:rsidRDefault="009206EB" w:rsidP="009206EB">
      <w:pPr>
        <w:widowControl/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Результатами р</w:t>
      </w:r>
      <w:r w:rsidR="0010064E" w:rsidRPr="008D4573">
        <w:rPr>
          <w:sz w:val="28"/>
          <w:szCs w:val="28"/>
        </w:rPr>
        <w:t>еализации программы к концу 2024</w:t>
      </w:r>
      <w:r w:rsidRPr="008D4573">
        <w:rPr>
          <w:sz w:val="28"/>
          <w:szCs w:val="28"/>
        </w:rPr>
        <w:t xml:space="preserve"> года будут являться:</w:t>
      </w:r>
    </w:p>
    <w:p w:rsidR="0010064E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1.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Обеспечение введ</w:t>
      </w:r>
      <w:r w:rsidR="00375537" w:rsidRPr="008D4573">
        <w:rPr>
          <w:sz w:val="28"/>
          <w:szCs w:val="28"/>
        </w:rPr>
        <w:t>ения</w:t>
      </w:r>
      <w:r w:rsidRPr="008D4573">
        <w:rPr>
          <w:sz w:val="28"/>
          <w:szCs w:val="28"/>
        </w:rPr>
        <w:t xml:space="preserve"> жилья на территории Новокузнецкого городского округа ежегодно в объёме не менее 1</w:t>
      </w:r>
      <w:r w:rsidR="00904074" w:rsidRPr="008D4573">
        <w:rPr>
          <w:sz w:val="28"/>
          <w:szCs w:val="28"/>
        </w:rPr>
        <w:t>38</w:t>
      </w:r>
      <w:r w:rsidRPr="008D4573">
        <w:rPr>
          <w:sz w:val="28"/>
          <w:szCs w:val="28"/>
        </w:rPr>
        <w:t>,0 тыс. м</w:t>
      </w:r>
      <w:proofErr w:type="gramStart"/>
      <w:r w:rsidR="00287588" w:rsidRPr="008D4573">
        <w:rPr>
          <w:sz w:val="28"/>
          <w:szCs w:val="28"/>
          <w:vertAlign w:val="superscript"/>
        </w:rPr>
        <w:t>2</w:t>
      </w:r>
      <w:proofErr w:type="gramEnd"/>
      <w:r w:rsidRPr="008D4573">
        <w:rPr>
          <w:sz w:val="28"/>
          <w:szCs w:val="28"/>
        </w:rPr>
        <w:t>.</w:t>
      </w:r>
    </w:p>
    <w:p w:rsidR="0010064E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2.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площади земельных участков, предоставленных под жилищное строительство</w:t>
      </w:r>
      <w:r w:rsidR="00375537" w:rsidRPr="008D4573">
        <w:rPr>
          <w:color w:val="FF0000"/>
          <w:sz w:val="28"/>
          <w:szCs w:val="28"/>
        </w:rPr>
        <w:t>,</w:t>
      </w:r>
      <w:r w:rsidRPr="008D4573">
        <w:rPr>
          <w:sz w:val="28"/>
          <w:szCs w:val="28"/>
        </w:rPr>
        <w:t xml:space="preserve"> </w:t>
      </w:r>
      <w:r w:rsidR="00A45DCF" w:rsidRPr="008D4573">
        <w:rPr>
          <w:sz w:val="28"/>
          <w:szCs w:val="28"/>
        </w:rPr>
        <w:t>на</w:t>
      </w:r>
      <w:r w:rsidRPr="008D4573">
        <w:rPr>
          <w:sz w:val="28"/>
          <w:szCs w:val="28"/>
        </w:rPr>
        <w:t xml:space="preserve"> </w:t>
      </w:r>
      <w:r w:rsidR="00A41D79" w:rsidRPr="008D4573">
        <w:rPr>
          <w:sz w:val="28"/>
          <w:szCs w:val="28"/>
        </w:rPr>
        <w:t>205,19</w:t>
      </w:r>
      <w:r w:rsidRPr="008D4573">
        <w:rPr>
          <w:sz w:val="28"/>
          <w:szCs w:val="28"/>
        </w:rPr>
        <w:t xml:space="preserve"> га.</w:t>
      </w:r>
    </w:p>
    <w:p w:rsidR="005A7F16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3.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Достижение значения коэффициента эффективности расходов на содержание технического заказчика</w:t>
      </w:r>
      <w:r w:rsidR="00010419" w:rsidRPr="008D4573">
        <w:rPr>
          <w:sz w:val="22"/>
          <w:szCs w:val="22"/>
        </w:rPr>
        <w:t xml:space="preserve"> </w:t>
      </w:r>
      <w:r w:rsidR="00010419" w:rsidRPr="008D4573">
        <w:rPr>
          <w:sz w:val="28"/>
          <w:szCs w:val="28"/>
        </w:rPr>
        <w:t>на проведение строительного контроля  в общем объёме средств, предусмотренных на капитальное строительство,</w:t>
      </w:r>
      <w:r w:rsidRPr="008D4573">
        <w:rPr>
          <w:sz w:val="28"/>
          <w:szCs w:val="28"/>
        </w:rPr>
        <w:t xml:space="preserve"> не более 1 (единицы).</w:t>
      </w:r>
    </w:p>
    <w:p w:rsidR="005A7F16" w:rsidRPr="008D4573" w:rsidRDefault="0010064E" w:rsidP="005A7F16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4.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Недопущение увеличения объёма незавершённого в установленные сроки строительства, осуществляемого за счёт средств местного бюджета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не более 0  млн. рублей.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5. Увеличение количества выполненных проектно-изыскательских работ по объектам транспортной, </w:t>
      </w:r>
      <w:r w:rsidR="002965BE" w:rsidRPr="008D4573">
        <w:rPr>
          <w:sz w:val="28"/>
          <w:szCs w:val="28"/>
        </w:rPr>
        <w:t>инженерной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и социальной инфраструктуры до 7 ед</w:t>
      </w:r>
      <w:r w:rsidR="00375537" w:rsidRPr="008D4573">
        <w:rPr>
          <w:sz w:val="28"/>
          <w:szCs w:val="28"/>
        </w:rPr>
        <w:t>иниц</w:t>
      </w:r>
      <w:r w:rsidRPr="008D4573">
        <w:rPr>
          <w:sz w:val="28"/>
          <w:szCs w:val="28"/>
        </w:rPr>
        <w:t>.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6. </w:t>
      </w:r>
      <w:r w:rsidR="005651AA" w:rsidRPr="008D4573">
        <w:rPr>
          <w:sz w:val="28"/>
          <w:szCs w:val="28"/>
        </w:rPr>
        <w:t>Увеличение количества полученных положительных заключений государственных экспертиз инженерных изысканий, проектно</w:t>
      </w:r>
      <w:r w:rsidR="00375537" w:rsidRPr="008D4573">
        <w:rPr>
          <w:sz w:val="28"/>
          <w:szCs w:val="28"/>
        </w:rPr>
        <w:t>-</w:t>
      </w:r>
      <w:r w:rsidR="005651AA" w:rsidRPr="008D4573">
        <w:rPr>
          <w:sz w:val="28"/>
          <w:szCs w:val="28"/>
        </w:rPr>
        <w:t xml:space="preserve">сметной документации по объектам транспортной, </w:t>
      </w:r>
      <w:r w:rsidR="00375537" w:rsidRPr="008D4573">
        <w:rPr>
          <w:sz w:val="28"/>
          <w:szCs w:val="28"/>
        </w:rPr>
        <w:t xml:space="preserve">коммунальной </w:t>
      </w:r>
      <w:r w:rsidR="004466C2" w:rsidRPr="008D4573">
        <w:rPr>
          <w:sz w:val="28"/>
          <w:szCs w:val="28"/>
        </w:rPr>
        <w:t>и социальной ин</w:t>
      </w:r>
      <w:r w:rsidR="005651AA" w:rsidRPr="008D4573">
        <w:rPr>
          <w:sz w:val="28"/>
          <w:szCs w:val="28"/>
        </w:rPr>
        <w:t>фраструктуры до 14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  <w:r w:rsidR="004466C2" w:rsidRPr="008D4573">
        <w:rPr>
          <w:sz w:val="28"/>
          <w:szCs w:val="28"/>
        </w:rPr>
        <w:t xml:space="preserve"> 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7. </w:t>
      </w:r>
      <w:r w:rsidR="005651AA" w:rsidRPr="008D4573">
        <w:rPr>
          <w:sz w:val="28"/>
          <w:szCs w:val="28"/>
        </w:rPr>
        <w:t xml:space="preserve">Увеличение количества оказанных услуг по подключению (технологическому присоединению) объектов транспортной, </w:t>
      </w:r>
      <w:r w:rsidR="00375537" w:rsidRPr="008D4573">
        <w:rPr>
          <w:sz w:val="28"/>
          <w:szCs w:val="28"/>
        </w:rPr>
        <w:t xml:space="preserve">коммунальной </w:t>
      </w:r>
      <w:r w:rsidR="005651AA" w:rsidRPr="008D4573">
        <w:rPr>
          <w:sz w:val="28"/>
          <w:szCs w:val="28"/>
        </w:rPr>
        <w:t xml:space="preserve">и </w:t>
      </w:r>
      <w:r w:rsidR="005651AA" w:rsidRPr="008D4573">
        <w:rPr>
          <w:sz w:val="28"/>
          <w:szCs w:val="28"/>
        </w:rPr>
        <w:lastRenderedPageBreak/>
        <w:t>социальной инфраструктуры к сетям инженерно</w:t>
      </w:r>
      <w:r w:rsidR="00375537" w:rsidRPr="008D4573">
        <w:rPr>
          <w:sz w:val="28"/>
          <w:szCs w:val="28"/>
        </w:rPr>
        <w:t>-</w:t>
      </w:r>
      <w:r w:rsidR="005651AA" w:rsidRPr="008D4573">
        <w:rPr>
          <w:sz w:val="28"/>
          <w:szCs w:val="28"/>
        </w:rPr>
        <w:t xml:space="preserve"> технического обеспечения до 12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</w:p>
    <w:p w:rsidR="005651AA" w:rsidRPr="008D4573" w:rsidRDefault="00B36576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8. </w:t>
      </w:r>
      <w:r w:rsidR="005651AA" w:rsidRPr="008D4573">
        <w:rPr>
          <w:sz w:val="28"/>
          <w:szCs w:val="28"/>
        </w:rPr>
        <w:t xml:space="preserve">Увеличение количества реализованных проектов по развитию территорий, расположенных в границах населенных пунктов, предусматривающие строительство жилья, которые включены в государственные программы </w:t>
      </w:r>
      <w:r w:rsidR="00375537" w:rsidRPr="008D4573">
        <w:rPr>
          <w:sz w:val="28"/>
          <w:szCs w:val="28"/>
        </w:rPr>
        <w:t xml:space="preserve">Кемеровской области-Кузбасса </w:t>
      </w:r>
      <w:r w:rsidR="005651AA" w:rsidRPr="008D4573">
        <w:rPr>
          <w:sz w:val="28"/>
          <w:szCs w:val="28"/>
        </w:rPr>
        <w:t>по развитию жилищного с</w:t>
      </w:r>
      <w:r w:rsidR="009A3F3D" w:rsidRPr="008D4573">
        <w:rPr>
          <w:sz w:val="28"/>
          <w:szCs w:val="28"/>
        </w:rPr>
        <w:t xml:space="preserve">троительства, до </w:t>
      </w:r>
      <w:r w:rsidR="009B50DA" w:rsidRPr="008D4573">
        <w:rPr>
          <w:sz w:val="28"/>
          <w:szCs w:val="28"/>
        </w:rPr>
        <w:t>2</w:t>
      </w:r>
      <w:r w:rsidR="005651AA" w:rsidRPr="008D4573">
        <w:rPr>
          <w:sz w:val="28"/>
          <w:szCs w:val="28"/>
        </w:rPr>
        <w:t xml:space="preserve"> ед</w:t>
      </w:r>
      <w:r w:rsidR="00375537" w:rsidRPr="008D4573">
        <w:rPr>
          <w:sz w:val="28"/>
          <w:szCs w:val="28"/>
        </w:rPr>
        <w:t>иниц</w:t>
      </w:r>
      <w:r w:rsidR="005651AA" w:rsidRPr="008D4573">
        <w:rPr>
          <w:sz w:val="28"/>
          <w:szCs w:val="28"/>
        </w:rPr>
        <w:t>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9. Увеличение доли выполненных строительно-монтажных и (или) проектно-изыскательских работ от общей сметной стоимости строительства</w:t>
      </w:r>
      <w:r w:rsidR="000D0968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улично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дорожной сети и ливневой канализации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В),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10.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Увеличение доли выполненных строительно-монтажных и (или) проектно-изыскательских работ от общей сметной стоимости строительства </w:t>
      </w:r>
      <w:proofErr w:type="spellStart"/>
      <w:r w:rsidRPr="008D4573">
        <w:rPr>
          <w:sz w:val="28"/>
          <w:szCs w:val="28"/>
        </w:rPr>
        <w:t>внеквартальных</w:t>
      </w:r>
      <w:proofErr w:type="spellEnd"/>
      <w:r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В),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11.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улично</w:t>
      </w:r>
      <w:r w:rsidR="00375537" w:rsidRPr="008D4573">
        <w:rPr>
          <w:sz w:val="28"/>
          <w:szCs w:val="28"/>
        </w:rPr>
        <w:t>-</w:t>
      </w:r>
      <w:r w:rsidRPr="008D4573">
        <w:rPr>
          <w:sz w:val="28"/>
          <w:szCs w:val="28"/>
        </w:rPr>
        <w:t>дорожной сети и ливневой канализации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Б),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12. Увеличение доли выполненных строительно-монтажных и (или) проектно-изыскательских работ от общей сметной стоимости строительства </w:t>
      </w:r>
      <w:proofErr w:type="spellStart"/>
      <w:r w:rsidRPr="008D4573">
        <w:rPr>
          <w:sz w:val="28"/>
          <w:szCs w:val="28"/>
        </w:rPr>
        <w:t>внеквартальных</w:t>
      </w:r>
      <w:proofErr w:type="spellEnd"/>
      <w:r w:rsidRPr="008D4573">
        <w:rPr>
          <w:sz w:val="28"/>
          <w:szCs w:val="28"/>
        </w:rPr>
        <w:t xml:space="preserve"> инженерных сетей микрорайона №7 Новоильинского района г. Новокузнецка</w:t>
      </w:r>
      <w:r w:rsidR="00375537" w:rsidRPr="008D4573">
        <w:rPr>
          <w:sz w:val="28"/>
          <w:szCs w:val="28"/>
        </w:rPr>
        <w:t>,</w:t>
      </w:r>
      <w:r w:rsidRPr="008D4573">
        <w:rPr>
          <w:sz w:val="28"/>
          <w:szCs w:val="28"/>
        </w:rPr>
        <w:t xml:space="preserve"> I этап строительства (квартал Б), до 100%.</w:t>
      </w:r>
    </w:p>
    <w:p w:rsidR="00124935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13.</w:t>
      </w:r>
      <w:r w:rsidR="00124935" w:rsidRPr="008D4573">
        <w:rPr>
          <w:sz w:val="28"/>
          <w:szCs w:val="28"/>
        </w:rPr>
        <w:t xml:space="preserve"> Увеличение доли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 Новоильинского района г. Новокузнецка до 100%.</w:t>
      </w:r>
    </w:p>
    <w:p w:rsidR="005651AA" w:rsidRPr="008D4573" w:rsidRDefault="00124935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14. </w:t>
      </w:r>
      <w:r w:rsidR="005651AA"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второй очереди строительства микрорайона № 7 Новоильинского района г. Новокузнецка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15.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сетей водоснабжения, канализации и теплоснабжения микрорайона №18 Новоильинского района г. Новокузнецка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16.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Увеличение доли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района г. Новокузнецка до 100%.</w:t>
      </w:r>
    </w:p>
    <w:p w:rsidR="005651AA" w:rsidRPr="008D4573" w:rsidRDefault="005651AA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17.</w:t>
      </w:r>
      <w:r w:rsidR="00375537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 xml:space="preserve">Увеличение доли выполненных строительно-монтажных и (или) проектно-изыскательских работ от общей сметной стоимости строительства </w:t>
      </w:r>
      <w:r w:rsidRPr="008D4573">
        <w:rPr>
          <w:sz w:val="28"/>
          <w:szCs w:val="28"/>
        </w:rPr>
        <w:lastRenderedPageBreak/>
        <w:t>общеобразовательной школы на 1225 учащихся с универсальным спортивным блоком в квартале 45-46 Центрального района г. Новокузнецке до 100%.</w:t>
      </w:r>
    </w:p>
    <w:p w:rsidR="009206EB" w:rsidRPr="008D4573" w:rsidRDefault="009206EB" w:rsidP="005651AA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Сведения о целевых индикаторах программы и их планируемых значениях приведены в приложении №1 к </w:t>
      </w:r>
      <w:r w:rsidR="00375537" w:rsidRPr="008D4573">
        <w:rPr>
          <w:sz w:val="28"/>
          <w:szCs w:val="28"/>
        </w:rPr>
        <w:t xml:space="preserve">настоящей </w:t>
      </w:r>
      <w:r w:rsidRPr="008D4573">
        <w:rPr>
          <w:sz w:val="28"/>
          <w:szCs w:val="28"/>
        </w:rPr>
        <w:t>программе.</w:t>
      </w:r>
    </w:p>
    <w:p w:rsidR="00A45DCF" w:rsidRPr="008D4573" w:rsidRDefault="009206EB" w:rsidP="00375537">
      <w:pPr>
        <w:widowControl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Методика расчета целевых индикаторов приведена в приложении №2 к </w:t>
      </w:r>
      <w:r w:rsidR="00375537" w:rsidRPr="008D4573">
        <w:rPr>
          <w:sz w:val="28"/>
          <w:szCs w:val="28"/>
        </w:rPr>
        <w:t>настоящей программе.</w:t>
      </w:r>
    </w:p>
    <w:p w:rsidR="009206EB" w:rsidRPr="008D4573" w:rsidRDefault="009206EB" w:rsidP="009206EB">
      <w:pPr>
        <w:widowControl/>
        <w:spacing w:before="24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7. Система управления программой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Контроль за</w:t>
      </w:r>
      <w:proofErr w:type="gramEnd"/>
      <w:r w:rsidRPr="008D4573">
        <w:rPr>
          <w:sz w:val="28"/>
          <w:szCs w:val="28"/>
        </w:rPr>
        <w:t xml:space="preserve"> реализацией программы осуществляет </w:t>
      </w:r>
      <w:r w:rsidR="002852C3" w:rsidRPr="008D4573">
        <w:rPr>
          <w:sz w:val="28"/>
          <w:szCs w:val="28"/>
        </w:rPr>
        <w:t>УКС</w:t>
      </w:r>
      <w:r w:rsidRPr="008D4573">
        <w:rPr>
          <w:sz w:val="28"/>
          <w:szCs w:val="28"/>
        </w:rPr>
        <w:t>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Реализация программных мероприятий возлагается на УКС</w:t>
      </w:r>
      <w:r w:rsidR="00375537" w:rsidRPr="008D4573">
        <w:rPr>
          <w:sz w:val="28"/>
          <w:szCs w:val="28"/>
        </w:rPr>
        <w:t xml:space="preserve"> </w:t>
      </w:r>
      <w:r w:rsidR="00B36576" w:rsidRPr="008D4573">
        <w:rPr>
          <w:sz w:val="28"/>
          <w:szCs w:val="28"/>
        </w:rPr>
        <w:t>при участии Комитета</w:t>
      </w:r>
      <w:r w:rsidR="00962EFC" w:rsidRPr="008D4573">
        <w:rPr>
          <w:sz w:val="28"/>
          <w:szCs w:val="28"/>
        </w:rPr>
        <w:t xml:space="preserve"> и </w:t>
      </w:r>
      <w:r w:rsidR="00C20983" w:rsidRPr="008D4573">
        <w:rPr>
          <w:sz w:val="28"/>
          <w:szCs w:val="28"/>
        </w:rPr>
        <w:t>победителей конкурентных процедур</w:t>
      </w:r>
      <w:r w:rsidRPr="008D4573">
        <w:rPr>
          <w:sz w:val="28"/>
          <w:szCs w:val="28"/>
        </w:rPr>
        <w:t>. УКС организует ведение отчётности по реализации программы.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Директором программы является заместитель Главы города по строительству.</w:t>
      </w:r>
    </w:p>
    <w:p w:rsidR="00B30761" w:rsidRPr="008D4573" w:rsidRDefault="00B30761" w:rsidP="009206EB">
      <w:pPr>
        <w:spacing w:after="0"/>
        <w:ind w:firstLine="709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Комитет ежеквартально</w:t>
      </w:r>
      <w:r w:rsidR="0061714E" w:rsidRPr="008D4573">
        <w:rPr>
          <w:sz w:val="28"/>
          <w:szCs w:val="28"/>
        </w:rPr>
        <w:t xml:space="preserve">, в срок до 10 числа месяца, следующего за отчётным, </w:t>
      </w:r>
      <w:r w:rsidRPr="008D4573">
        <w:rPr>
          <w:sz w:val="28"/>
          <w:szCs w:val="28"/>
        </w:rPr>
        <w:t>направляет в УКС</w:t>
      </w:r>
      <w:r w:rsidR="00A45DCF" w:rsidRPr="008D4573">
        <w:rPr>
          <w:sz w:val="28"/>
          <w:szCs w:val="28"/>
        </w:rPr>
        <w:t xml:space="preserve"> </w:t>
      </w:r>
      <w:r w:rsidR="00324B7F" w:rsidRPr="008D4573">
        <w:rPr>
          <w:sz w:val="28"/>
          <w:szCs w:val="28"/>
        </w:rPr>
        <w:t>информацию</w:t>
      </w:r>
      <w:r w:rsidRPr="008D4573">
        <w:rPr>
          <w:sz w:val="28"/>
          <w:szCs w:val="28"/>
        </w:rPr>
        <w:t xml:space="preserve"> по фактическому и ожидаемому вводу в эксплуатацию жилья на территории </w:t>
      </w:r>
      <w:r w:rsidR="00E27B34" w:rsidRPr="008D4573">
        <w:rPr>
          <w:sz w:val="28"/>
          <w:szCs w:val="28"/>
        </w:rPr>
        <w:t>Новокузнецкого городского округа</w:t>
      </w:r>
      <w:r w:rsidRPr="008D4573">
        <w:rPr>
          <w:sz w:val="28"/>
          <w:szCs w:val="28"/>
        </w:rPr>
        <w:t>, а также данные по показателю эффективности деятельности Новокузнецкого городского округа</w:t>
      </w:r>
      <w:r w:rsidR="0061714E" w:rsidRPr="008D4573">
        <w:rPr>
          <w:sz w:val="28"/>
          <w:szCs w:val="28"/>
        </w:rPr>
        <w:t xml:space="preserve">, </w:t>
      </w:r>
      <w:r w:rsidRPr="008D4573">
        <w:rPr>
          <w:sz w:val="28"/>
          <w:szCs w:val="28"/>
        </w:rPr>
        <w:t>в части компетенции Комитета, а именно - площадь земельных участков, предоставленных для строительства, в том числе для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жилищного строительства, индивидуального жилищного строительства, для</w:t>
      </w:r>
      <w:proofErr w:type="gramEnd"/>
      <w:r w:rsidRPr="008D4573">
        <w:rPr>
          <w:sz w:val="28"/>
          <w:szCs w:val="28"/>
        </w:rPr>
        <w:t xml:space="preserve"> комплексного освоения в целях жилищного строительства за отчётный год и на плановый период.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УКС ежеквартально осуществляет</w:t>
      </w:r>
      <w:r w:rsidR="00B30761" w:rsidRPr="008D4573">
        <w:rPr>
          <w:sz w:val="28"/>
          <w:szCs w:val="28"/>
        </w:rPr>
        <w:t xml:space="preserve"> общий</w:t>
      </w:r>
      <w:r w:rsidRPr="008D4573">
        <w:rPr>
          <w:sz w:val="28"/>
          <w:szCs w:val="28"/>
        </w:rPr>
        <w:t xml:space="preserve"> мониторинг индикаторов оценки результативности программы в течение всего периода реализации программы и в срок до 20-го числа месяца, следующего за отчётным кварталом, представляет ежеквартальные отчёты о реализации программы директору программы. 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color w:val="000000"/>
          <w:sz w:val="28"/>
          <w:szCs w:val="28"/>
        </w:rPr>
        <w:t xml:space="preserve">Отчет о реализации программы по итогам первого полугодия текущего финансового года УКС представляет в отдел экономики управления экономического развития и инвестиций администрации города Новокузнецка (далее </w:t>
      </w:r>
      <w:r w:rsidR="00375537" w:rsidRPr="008D4573">
        <w:rPr>
          <w:color w:val="000000"/>
          <w:sz w:val="28"/>
          <w:szCs w:val="28"/>
        </w:rPr>
        <w:t>-</w:t>
      </w:r>
      <w:r w:rsidRPr="008D4573">
        <w:rPr>
          <w:color w:val="000000"/>
          <w:sz w:val="28"/>
          <w:szCs w:val="28"/>
        </w:rPr>
        <w:t xml:space="preserve"> отдел экономики) в срок до </w:t>
      </w:r>
      <w:r w:rsidRPr="008D4573">
        <w:rPr>
          <w:sz w:val="28"/>
          <w:szCs w:val="28"/>
        </w:rPr>
        <w:t>1августа</w:t>
      </w:r>
      <w:r w:rsidRPr="008D4573">
        <w:rPr>
          <w:color w:val="000000"/>
          <w:sz w:val="28"/>
          <w:szCs w:val="28"/>
        </w:rPr>
        <w:t xml:space="preserve"> текущего финансового года.</w:t>
      </w:r>
    </w:p>
    <w:p w:rsidR="009206EB" w:rsidRPr="008D4573" w:rsidRDefault="009206EB" w:rsidP="009206EB">
      <w:pPr>
        <w:spacing w:after="0"/>
        <w:ind w:firstLine="709"/>
        <w:rPr>
          <w:sz w:val="28"/>
          <w:szCs w:val="28"/>
        </w:rPr>
      </w:pPr>
      <w:r w:rsidRPr="008D4573">
        <w:rPr>
          <w:sz w:val="28"/>
          <w:szCs w:val="28"/>
        </w:rPr>
        <w:t>Годовой отчёт о реализации программы в срок до 1 марта года, следующего за отчётным периодом, УКС представляет директору программы и в отдел экономики по установленным формам.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На основании отчета, при необходимости, УКС вносит на рассмотрение директору программы предложение о внесении в программу изменений.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proofErr w:type="gramStart"/>
      <w:r w:rsidRPr="008D4573">
        <w:rPr>
          <w:sz w:val="28"/>
          <w:szCs w:val="28"/>
        </w:rPr>
        <w:t>Контроль за</w:t>
      </w:r>
      <w:proofErr w:type="gramEnd"/>
      <w:r w:rsidRPr="008D4573">
        <w:rPr>
          <w:sz w:val="28"/>
          <w:szCs w:val="28"/>
        </w:rPr>
        <w:t xml:space="preserve"> сроками и качеством исполнения программы осуществляют специалисты </w:t>
      </w:r>
      <w:proofErr w:type="spellStart"/>
      <w:r w:rsidRPr="008D4573">
        <w:rPr>
          <w:sz w:val="28"/>
          <w:szCs w:val="28"/>
        </w:rPr>
        <w:t>УКСа</w:t>
      </w:r>
      <w:proofErr w:type="spellEnd"/>
      <w:r w:rsidRPr="008D4573">
        <w:rPr>
          <w:sz w:val="28"/>
          <w:szCs w:val="28"/>
        </w:rPr>
        <w:t>.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УКС несет ответственность:</w:t>
      </w:r>
    </w:p>
    <w:p w:rsidR="009206EB" w:rsidRPr="008D4573" w:rsidRDefault="009206EB" w:rsidP="009206EB">
      <w:pPr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- за реализацию программных мероприятий в сроки, предусмотренные программой;</w:t>
      </w:r>
    </w:p>
    <w:p w:rsidR="009206EB" w:rsidRPr="008D4573" w:rsidRDefault="009206EB" w:rsidP="009206EB">
      <w:pPr>
        <w:autoSpaceDE w:val="0"/>
        <w:autoSpaceDN w:val="0"/>
        <w:adjustRightInd w:val="0"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 xml:space="preserve">- за целевое использование бюджетных средств, выделяемых на </w:t>
      </w:r>
      <w:r w:rsidRPr="008D4573">
        <w:rPr>
          <w:sz w:val="28"/>
          <w:szCs w:val="28"/>
        </w:rPr>
        <w:lastRenderedPageBreak/>
        <w:t>реализацию программы.</w:t>
      </w:r>
    </w:p>
    <w:p w:rsidR="009206EB" w:rsidRPr="008D4573" w:rsidRDefault="009206EB" w:rsidP="00165D18">
      <w:pPr>
        <w:autoSpaceDE w:val="0"/>
        <w:autoSpaceDN w:val="0"/>
        <w:adjustRightInd w:val="0"/>
        <w:spacing w:before="40" w:after="40"/>
        <w:ind w:firstLine="720"/>
        <w:rPr>
          <w:sz w:val="28"/>
          <w:szCs w:val="28"/>
        </w:rPr>
      </w:pPr>
      <w:r w:rsidRPr="008D4573">
        <w:rPr>
          <w:sz w:val="28"/>
          <w:szCs w:val="28"/>
        </w:rPr>
        <w:t>Директор программы несет ответственность за координацию разработки проекта программы, достижение значений целевых индикаторов программы, эффективное использование выделяемых на ее реализацию финансовых</w:t>
      </w:r>
      <w:r w:rsidR="00165D18" w:rsidRPr="008D4573">
        <w:rPr>
          <w:sz w:val="28"/>
          <w:szCs w:val="28"/>
        </w:rPr>
        <w:t xml:space="preserve"> ресурсов, исполнение программы.   </w:t>
      </w:r>
      <w:r w:rsidRPr="008D4573">
        <w:rPr>
          <w:sz w:val="28"/>
          <w:szCs w:val="28"/>
        </w:rPr>
        <w:t xml:space="preserve">Директор программы в срок до 1 мая года, следующего за отчётным годом, на основании сведений, содержащихся в годовом отчёте, представляет Главе города Новокузнецка выводы о ходе реализации программы и её эффективности за отчётный период в  виде аналитической записки. </w:t>
      </w:r>
    </w:p>
    <w:p w:rsidR="009206EB" w:rsidRPr="008D4573" w:rsidRDefault="009206EB" w:rsidP="009206EB">
      <w:pPr>
        <w:widowControl/>
        <w:spacing w:after="0"/>
        <w:ind w:firstLine="0"/>
        <w:rPr>
          <w:sz w:val="28"/>
          <w:szCs w:val="28"/>
        </w:rPr>
      </w:pP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  <w:r w:rsidRPr="008D4573">
        <w:rPr>
          <w:sz w:val="28"/>
          <w:szCs w:val="28"/>
        </w:rPr>
        <w:t>Заместитель Главы города по строительству                                   А.А. Черемнов</w:t>
      </w:r>
    </w:p>
    <w:p w:rsidR="00375537" w:rsidRPr="008D4573" w:rsidRDefault="00375537" w:rsidP="009206EB">
      <w:pPr>
        <w:widowControl/>
        <w:spacing w:after="0"/>
        <w:ind w:firstLine="0"/>
        <w:rPr>
          <w:sz w:val="28"/>
          <w:szCs w:val="28"/>
        </w:rPr>
      </w:pPr>
    </w:p>
    <w:p w:rsidR="009206EB" w:rsidRPr="008D4573" w:rsidRDefault="009206EB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4136B3" w:rsidRPr="008D4573" w:rsidRDefault="004136B3" w:rsidP="009206EB">
      <w:pPr>
        <w:widowControl/>
        <w:spacing w:before="60"/>
        <w:ind w:firstLine="0"/>
        <w:jc w:val="left"/>
        <w:rPr>
          <w:sz w:val="28"/>
          <w:szCs w:val="28"/>
        </w:rPr>
        <w:sectPr w:rsidR="004136B3" w:rsidRPr="008D4573" w:rsidSect="00165D18">
          <w:headerReference w:type="default" r:id="rId12"/>
          <w:headerReference w:type="first" r:id="rId13"/>
          <w:pgSz w:w="11906" w:h="16838" w:code="9"/>
          <w:pgMar w:top="835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6B38EA" w:rsidRPr="008D4573" w:rsidRDefault="00EB1A27" w:rsidP="00875139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№1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>«</w:t>
      </w:r>
      <w:r w:rsidR="006B38EA" w:rsidRPr="008D4573">
        <w:rPr>
          <w:sz w:val="28"/>
          <w:szCs w:val="28"/>
        </w:rPr>
        <w:t xml:space="preserve">Стимулирование развития жилищного </w:t>
      </w:r>
    </w:p>
    <w:p w:rsidR="006B38EA" w:rsidRPr="008D4573" w:rsidRDefault="006B38EA" w:rsidP="00875139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EB1A27" w:rsidRPr="008D4573" w:rsidRDefault="006B38EA" w:rsidP="00875139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>Новокузнецкого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городского округа</w:t>
      </w:r>
      <w:r w:rsidR="00EB1A27" w:rsidRPr="008D4573">
        <w:rPr>
          <w:sz w:val="28"/>
          <w:szCs w:val="28"/>
        </w:rPr>
        <w:t>»</w:t>
      </w:r>
    </w:p>
    <w:p w:rsidR="00EB1A27" w:rsidRPr="008D4573" w:rsidRDefault="00EB1A27" w:rsidP="00EB1A27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EB1A27" w:rsidRPr="008D4573" w:rsidRDefault="00EB1A27" w:rsidP="00EB1A27">
      <w:pPr>
        <w:widowControl/>
        <w:autoSpaceDE w:val="0"/>
        <w:autoSpaceDN w:val="0"/>
        <w:adjustRightInd w:val="0"/>
        <w:spacing w:after="0"/>
        <w:ind w:firstLine="540"/>
        <w:jc w:val="center"/>
        <w:rPr>
          <w:sz w:val="22"/>
          <w:szCs w:val="22"/>
        </w:rPr>
      </w:pPr>
      <w:r w:rsidRPr="008D4573">
        <w:rPr>
          <w:sz w:val="28"/>
          <w:szCs w:val="28"/>
        </w:rPr>
        <w:t>Форма №1 «Сведения о целевых индикаторах и показателях программы»</w:t>
      </w: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105"/>
        <w:gridCol w:w="992"/>
        <w:gridCol w:w="1276"/>
        <w:gridCol w:w="1283"/>
        <w:gridCol w:w="1559"/>
        <w:gridCol w:w="1559"/>
        <w:gridCol w:w="1559"/>
        <w:gridCol w:w="1560"/>
      </w:tblGrid>
      <w:tr w:rsidR="009C4721" w:rsidRPr="008D4573" w:rsidTr="009C4721">
        <w:trPr>
          <w:cantSplit/>
          <w:trHeight w:val="240"/>
        </w:trPr>
        <w:tc>
          <w:tcPr>
            <w:tcW w:w="850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целе-вого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 xml:space="preserve"> ин-дика-тора, показателя</w:t>
            </w:r>
          </w:p>
        </w:tc>
        <w:tc>
          <w:tcPr>
            <w:tcW w:w="4105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Наименование целевого индикатора, показателя</w:t>
            </w:r>
          </w:p>
        </w:tc>
        <w:tc>
          <w:tcPr>
            <w:tcW w:w="992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изме</w:t>
            </w:r>
            <w:proofErr w:type="spellEnd"/>
            <w:r w:rsidRPr="008D4573">
              <w:rPr>
                <w:sz w:val="22"/>
                <w:szCs w:val="22"/>
              </w:rPr>
              <w:t>-рения</w:t>
            </w:r>
            <w:proofErr w:type="gramEnd"/>
          </w:p>
        </w:tc>
        <w:tc>
          <w:tcPr>
            <w:tcW w:w="1276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информа-ции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>/</w:t>
            </w:r>
            <w:r w:rsidRPr="008D4573">
              <w:rPr>
                <w:sz w:val="22"/>
                <w:szCs w:val="22"/>
              </w:rPr>
              <w:br/>
              <w:t>расчетный метод</w:t>
            </w:r>
          </w:p>
        </w:tc>
        <w:tc>
          <w:tcPr>
            <w:tcW w:w="1283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Периодич-ность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 xml:space="preserve"> получения значения</w:t>
            </w:r>
          </w:p>
        </w:tc>
        <w:tc>
          <w:tcPr>
            <w:tcW w:w="6237" w:type="dxa"/>
            <w:gridSpan w:val="4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Значения целевых индикаторов, показателей </w:t>
            </w:r>
          </w:p>
        </w:tc>
      </w:tr>
      <w:tr w:rsidR="009C4721" w:rsidRPr="008D4573" w:rsidTr="009C4721">
        <w:trPr>
          <w:cantSplit/>
          <w:trHeight w:val="720"/>
        </w:trPr>
        <w:tc>
          <w:tcPr>
            <w:tcW w:w="850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C4721" w:rsidRPr="008D4573" w:rsidRDefault="009C4721" w:rsidP="00675FA3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2021г.</w:t>
            </w:r>
          </w:p>
        </w:tc>
        <w:tc>
          <w:tcPr>
            <w:tcW w:w="1559" w:type="dxa"/>
          </w:tcPr>
          <w:p w:rsidR="009C4721" w:rsidRPr="008D4573" w:rsidRDefault="009C4721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 г.</w:t>
            </w:r>
          </w:p>
        </w:tc>
        <w:tc>
          <w:tcPr>
            <w:tcW w:w="1559" w:type="dxa"/>
          </w:tcPr>
          <w:p w:rsidR="009C4721" w:rsidRPr="008D4573" w:rsidRDefault="009C4721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 г.</w:t>
            </w:r>
          </w:p>
        </w:tc>
        <w:tc>
          <w:tcPr>
            <w:tcW w:w="1560" w:type="dxa"/>
          </w:tcPr>
          <w:p w:rsidR="009C4721" w:rsidRPr="008D4573" w:rsidRDefault="009C4721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2024 г.</w:t>
            </w:r>
          </w:p>
        </w:tc>
      </w:tr>
    </w:tbl>
    <w:p w:rsidR="00A91698" w:rsidRPr="008D4573" w:rsidRDefault="00A91698">
      <w:pPr>
        <w:rPr>
          <w:sz w:val="4"/>
          <w:szCs w:val="4"/>
        </w:r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105"/>
        <w:gridCol w:w="7"/>
        <w:gridCol w:w="985"/>
        <w:gridCol w:w="7"/>
        <w:gridCol w:w="1269"/>
        <w:gridCol w:w="7"/>
        <w:gridCol w:w="1276"/>
        <w:gridCol w:w="1559"/>
        <w:gridCol w:w="1559"/>
        <w:gridCol w:w="1559"/>
        <w:gridCol w:w="1560"/>
      </w:tblGrid>
      <w:tr w:rsidR="009C4721" w:rsidRPr="008D4573" w:rsidTr="00454F38">
        <w:trPr>
          <w:cantSplit/>
          <w:trHeight w:val="360"/>
          <w:tblHeader/>
        </w:trPr>
        <w:tc>
          <w:tcPr>
            <w:tcW w:w="85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14743" w:type="dxa"/>
            <w:gridSpan w:val="12"/>
            <w:shd w:val="clear" w:color="auto" w:fill="auto"/>
          </w:tcPr>
          <w:p w:rsidR="009C4721" w:rsidRPr="008D4573" w:rsidRDefault="009C4721" w:rsidP="006B38EA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Программа «Стимулирование развития жилищного строительства на территории Новокузнецкого городского округа»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9C4721" w:rsidRPr="008D4573" w:rsidRDefault="009C4721" w:rsidP="00287EDD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165D18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Целевой индикатор 1 «Количество введённых кв</w:t>
            </w:r>
            <w:r w:rsidR="00165D18" w:rsidRPr="008D4573">
              <w:rPr>
                <w:sz w:val="22"/>
                <w:szCs w:val="22"/>
              </w:rPr>
              <w:t xml:space="preserve">адратных метров </w:t>
            </w:r>
            <w:r w:rsidRPr="008D4573">
              <w:rPr>
                <w:sz w:val="22"/>
                <w:szCs w:val="22"/>
              </w:rPr>
              <w:t>жилья»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41C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120,7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513"/>
        </w:trPr>
        <w:tc>
          <w:tcPr>
            <w:tcW w:w="850" w:type="dxa"/>
            <w:shd w:val="clear" w:color="auto" w:fill="auto"/>
          </w:tcPr>
          <w:p w:rsidR="009C4721" w:rsidRPr="008D4573" w:rsidRDefault="009C4721" w:rsidP="006B38EA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тыс. кв.м.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C4721" w:rsidRPr="008D4573" w:rsidRDefault="009C4721" w:rsidP="004011E4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CB0E06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562757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148,0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562757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150,0</w:t>
            </w:r>
          </w:p>
        </w:tc>
      </w:tr>
      <w:tr w:rsidR="009C4721" w:rsidRPr="008D4573" w:rsidTr="00454F38">
        <w:trPr>
          <w:cantSplit/>
          <w:trHeight w:val="467"/>
        </w:trPr>
        <w:tc>
          <w:tcPr>
            <w:tcW w:w="850" w:type="dxa"/>
            <w:shd w:val="clear" w:color="auto" w:fill="auto"/>
          </w:tcPr>
          <w:p w:rsidR="009C4721" w:rsidRPr="008D4573" w:rsidRDefault="009C4721" w:rsidP="006B38EA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DE6B68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94,6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6D2F60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148,0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6D2F60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150,0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9C4721" w:rsidRPr="008D4573" w:rsidRDefault="009C4721" w:rsidP="006B38EA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6B1F9E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Целевой </w:t>
            </w:r>
            <w:r w:rsidR="006B1F9E" w:rsidRPr="008D4573">
              <w:rPr>
                <w:sz w:val="22"/>
                <w:szCs w:val="22"/>
              </w:rPr>
              <w:t>индикатор</w:t>
            </w:r>
            <w:r w:rsidRPr="008D4573">
              <w:rPr>
                <w:sz w:val="22"/>
                <w:szCs w:val="22"/>
              </w:rPr>
              <w:t xml:space="preserve"> 2 «Площадь земельных участков, предоставленных под жилищное строительство»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7C118B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80,2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7B13D1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9C4721" w:rsidRPr="008D4573" w:rsidRDefault="009C4721" w:rsidP="00174E4B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9C4721" w:rsidRPr="008D4573" w:rsidRDefault="0047529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B2CDD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65,02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B2CDD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69,55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B2CDD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70,62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shd w:val="clear" w:color="auto" w:fill="auto"/>
          </w:tcPr>
          <w:p w:rsidR="009C4721" w:rsidRPr="008D4573" w:rsidRDefault="009C4721" w:rsidP="00174E4B">
            <w:pPr>
              <w:widowControl/>
              <w:spacing w:before="240"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12" w:type="dxa"/>
            <w:gridSpan w:val="2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3044D6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32,4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B2CDD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69,55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B2CDD" w:rsidP="00174E4B">
            <w:pPr>
              <w:widowControl/>
              <w:spacing w:before="240" w:after="2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70,62</w:t>
            </w:r>
          </w:p>
        </w:tc>
      </w:tr>
      <w:tr w:rsidR="009C4721" w:rsidRPr="008D4573" w:rsidTr="00454F38">
        <w:trPr>
          <w:cantSplit/>
          <w:trHeight w:val="315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Коэффициент эффективности расходов на содержание  технического заказчика на проведение строительного контроля  в общем объёме средств, предусмотренных на капитальное строительство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9C791A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</w:t>
            </w:r>
            <w:r w:rsidR="009C791A" w:rsidRPr="008D457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15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частный критерий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tcBorders>
              <w:bottom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4573">
              <w:rPr>
                <w:sz w:val="22"/>
                <w:szCs w:val="22"/>
              </w:rPr>
              <w:t>ежеквар</w:t>
            </w:r>
            <w:proofErr w:type="spellEnd"/>
            <w:r w:rsidRPr="008D4573">
              <w:rPr>
                <w:sz w:val="22"/>
                <w:szCs w:val="22"/>
              </w:rPr>
              <w:t>-</w:t>
            </w:r>
          </w:p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4573">
              <w:rPr>
                <w:sz w:val="22"/>
                <w:szCs w:val="22"/>
              </w:rPr>
              <w:t>тально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</w:tr>
      <w:tr w:rsidR="009C4721" w:rsidRPr="008D4573" w:rsidTr="00454F38">
        <w:trPr>
          <w:cantSplit/>
          <w:trHeight w:val="315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tcBorders>
              <w:top w:val="nil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FE474F">
            <w:pPr>
              <w:widowControl/>
              <w:tabs>
                <w:tab w:val="left" w:pos="340"/>
                <w:tab w:val="center" w:pos="497"/>
              </w:tabs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CC2004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791A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791A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1,0</w:t>
            </w:r>
          </w:p>
        </w:tc>
      </w:tr>
      <w:tr w:rsidR="00BD0939" w:rsidRPr="008D4573" w:rsidTr="00FE1D85">
        <w:trPr>
          <w:cantSplit/>
          <w:trHeight w:val="468"/>
        </w:trPr>
        <w:tc>
          <w:tcPr>
            <w:tcW w:w="850" w:type="dxa"/>
            <w:vMerge w:val="restart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BD0939" w:rsidRPr="008D4573" w:rsidRDefault="00BD0939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BD0939" w:rsidRPr="008D4573" w:rsidTr="00FE1D85">
        <w:trPr>
          <w:cantSplit/>
          <w:trHeight w:val="632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млн. рублей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BD0939" w:rsidRPr="008D4573" w:rsidRDefault="00BD0939" w:rsidP="00811938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BD0939" w:rsidRPr="008D4573" w:rsidRDefault="00BD093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616435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616435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616435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0,0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3.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4466C2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Количество выполненных проектно-изыскательских работ по объектам транспортной, </w:t>
            </w:r>
            <w:r w:rsidR="004466C2" w:rsidRPr="008D4573">
              <w:rPr>
                <w:sz w:val="22"/>
                <w:szCs w:val="22"/>
              </w:rPr>
              <w:t>инженерной</w:t>
            </w:r>
            <w:r w:rsidR="00010419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A75A92">
            <w:pPr>
              <w:widowControl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A75A92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3C4BA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4466C2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Количество полученных положительных заключений государственных экспертиз инженерных изысканий, проектно-сметной документации по объектам транспортной, </w:t>
            </w:r>
            <w:r w:rsidR="004466C2" w:rsidRPr="008D4573">
              <w:rPr>
                <w:sz w:val="22"/>
                <w:szCs w:val="22"/>
              </w:rPr>
              <w:t>инженерной</w:t>
            </w:r>
            <w:r w:rsidR="00010419" w:rsidRPr="008D4573">
              <w:rPr>
                <w:color w:val="FF0000"/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654C5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C97D8F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Количество оказанных услуг по подключению (технологическому присоединению) объектов транспортной, </w:t>
            </w:r>
            <w:r w:rsidR="00C97D8F" w:rsidRPr="008D4573">
              <w:rPr>
                <w:sz w:val="22"/>
                <w:szCs w:val="22"/>
              </w:rPr>
              <w:t>инженерной</w:t>
            </w:r>
            <w:r w:rsidR="00010419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 к сетям инженерно</w:t>
            </w:r>
            <w:r w:rsidR="00010419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>технического обеспечения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CC2004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A40A5E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Количество реализованных проектов по развитию территорий, расположенных в границах населённых пунктов, предусматривающи</w:t>
            </w:r>
            <w:r w:rsidR="00010419" w:rsidRPr="008D4573">
              <w:rPr>
                <w:sz w:val="22"/>
                <w:szCs w:val="22"/>
              </w:rPr>
              <w:t>х</w:t>
            </w:r>
            <w:r w:rsidRPr="008D4573">
              <w:rPr>
                <w:sz w:val="22"/>
                <w:szCs w:val="22"/>
              </w:rPr>
              <w:t xml:space="preserve"> строительства жилья, которые включены в государственные программы </w:t>
            </w:r>
            <w:r w:rsidR="00010419" w:rsidRPr="008D4573">
              <w:rPr>
                <w:sz w:val="22"/>
                <w:szCs w:val="22"/>
              </w:rPr>
              <w:t xml:space="preserve">Кемеровской области-Кузбасса </w:t>
            </w:r>
            <w:r w:rsidRPr="008D4573">
              <w:rPr>
                <w:sz w:val="22"/>
                <w:szCs w:val="22"/>
              </w:rPr>
              <w:t>по развитию жилищного строительства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4B33C8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4B33C8" w:rsidP="003B5B82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53BCF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E25115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A40A5E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010419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010419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I этап строительства (квартал В)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530938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45659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A91698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99,1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530938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99,1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8.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010419" w:rsidRPr="008D4573">
              <w:rPr>
                <w:sz w:val="24"/>
                <w:szCs w:val="24"/>
              </w:rPr>
              <w:t xml:space="preserve"> </w:t>
            </w:r>
            <w:proofErr w:type="spellStart"/>
            <w:r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010419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I этап строительства (квартал В)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530938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45659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A91698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53BCF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87,1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A91698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530938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87,1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BE316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BE316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 xml:space="preserve">    9.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010419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010419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>дорожной сети и ливневой канализации микрорайона №7 Новоильинского района г. Новокузнецка</w:t>
            </w:r>
            <w:r w:rsidR="00010419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I этап строительства (квартал Б)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B10BF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  %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4721" w:rsidRPr="008D4573" w:rsidRDefault="009C4721" w:rsidP="00174E4B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A91698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174E4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C65F6D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1A0F1B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9C4721" w:rsidRPr="008D4573" w:rsidRDefault="009C4721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010419" w:rsidRPr="008D4573">
              <w:rPr>
                <w:sz w:val="24"/>
                <w:szCs w:val="24"/>
              </w:rPr>
              <w:t xml:space="preserve"> </w:t>
            </w:r>
            <w:proofErr w:type="spellStart"/>
            <w:r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sz w:val="24"/>
                <w:szCs w:val="24"/>
              </w:rPr>
              <w:t xml:space="preserve"> инженерных сетей микрорайона №7 Новоильинского района г. Новокузнецка</w:t>
            </w:r>
            <w:r w:rsidR="00010419" w:rsidRPr="008D4573">
              <w:rPr>
                <w:sz w:val="24"/>
                <w:szCs w:val="24"/>
              </w:rPr>
              <w:t>,</w:t>
            </w:r>
            <w:r w:rsidRPr="008D4573">
              <w:rPr>
                <w:sz w:val="24"/>
                <w:szCs w:val="24"/>
              </w:rPr>
              <w:t xml:space="preserve"> I этап строительства (квартал Б)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9C4721" w:rsidRPr="008D4573" w:rsidRDefault="009C4721" w:rsidP="003D67C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  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C4721" w:rsidRPr="008D4573" w:rsidRDefault="009C4721" w:rsidP="003D67C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9C4721" w:rsidRPr="008D4573" w:rsidTr="00454F38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9C4721" w:rsidRPr="008D4573" w:rsidRDefault="009C4721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9C4721" w:rsidRPr="008D4573" w:rsidRDefault="009C4721" w:rsidP="00A91698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9C4721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9C4721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C4721" w:rsidRPr="008D4573" w:rsidRDefault="001A0F1B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010419" w:rsidRPr="008D4573" w:rsidTr="00FE1D85">
        <w:trPr>
          <w:cantSplit/>
          <w:trHeight w:val="568"/>
        </w:trPr>
        <w:tc>
          <w:tcPr>
            <w:tcW w:w="850" w:type="dxa"/>
            <w:vMerge w:val="restart"/>
            <w:shd w:val="clear" w:color="auto" w:fill="auto"/>
          </w:tcPr>
          <w:p w:rsidR="00010419" w:rsidRPr="008D4573" w:rsidRDefault="0001041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010419" w:rsidRPr="008D4573" w:rsidRDefault="00010419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 улично-дорожной сети и ливневой канализации микрорайона №18 Новоильинского района г. Новокузнецка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010419" w:rsidRPr="008D4573" w:rsidTr="00FE1D85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010419" w:rsidRPr="008D4573" w:rsidRDefault="0001041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10419" w:rsidRPr="008D4573" w:rsidRDefault="00010419" w:rsidP="007C5E17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010419" w:rsidRPr="008D4573" w:rsidRDefault="00010419" w:rsidP="007C5E17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50,5</w:t>
            </w:r>
          </w:p>
        </w:tc>
        <w:tc>
          <w:tcPr>
            <w:tcW w:w="1560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49,5</w:t>
            </w:r>
          </w:p>
        </w:tc>
      </w:tr>
      <w:tr w:rsidR="00010419" w:rsidRPr="008D4573" w:rsidTr="00FE1D85">
        <w:trPr>
          <w:cantSplit/>
          <w:trHeight w:val="568"/>
        </w:trPr>
        <w:tc>
          <w:tcPr>
            <w:tcW w:w="850" w:type="dxa"/>
            <w:vMerge/>
            <w:shd w:val="clear" w:color="auto" w:fill="auto"/>
          </w:tcPr>
          <w:p w:rsidR="00010419" w:rsidRPr="008D4573" w:rsidRDefault="0001041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10419" w:rsidRPr="008D4573" w:rsidRDefault="00010419" w:rsidP="007C5E17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10419" w:rsidRPr="008D4573" w:rsidRDefault="00010419" w:rsidP="007C5E1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DA3FE9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DA3FE9" w:rsidRPr="008D4573" w:rsidRDefault="00DA3FE9" w:rsidP="00DA3F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DA3FE9" w:rsidRPr="008D4573" w:rsidRDefault="00DA3FE9" w:rsidP="00BD093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r w:rsidRPr="008D4573">
              <w:rPr>
                <w:color w:val="000000"/>
                <w:sz w:val="24"/>
                <w:szCs w:val="24"/>
              </w:rPr>
              <w:t>газовой котельной для теплоснабжения второй очереди строительства микрорайона №7 Новоильинского района г. Новокузнецка.</w:t>
            </w:r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A3FE9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A3FE9" w:rsidRPr="008D4573" w:rsidRDefault="00DA3FE9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A3FE9" w:rsidRPr="008D4573" w:rsidRDefault="00DA3FE9" w:rsidP="00C64176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DA3FE9" w:rsidRPr="008D4573" w:rsidRDefault="00DA3FE9" w:rsidP="003D67C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A3FE9" w:rsidRPr="008D4573" w:rsidRDefault="00DA3FE9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100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A91698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526EF2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526EF2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DD542E" w:rsidRPr="008D4573" w:rsidRDefault="00DD542E" w:rsidP="0001041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010419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сетей водоснабжения, канализации и теплоснабжения в микрорайоне №18</w:t>
            </w:r>
            <w:r w:rsidR="00010419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Новоильинского района г. Новокузнецка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DD542E" w:rsidRPr="008D4573" w:rsidRDefault="00DD542E" w:rsidP="00BD093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BD0939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газовой котельной для теплоснабжения микрорайона №24 (2 очередь) Новоильинского района г. Новокузнецка.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EB1A27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 w:val="restart"/>
            <w:shd w:val="clear" w:color="auto" w:fill="auto"/>
          </w:tcPr>
          <w:p w:rsidR="00DD542E" w:rsidRPr="008D4573" w:rsidRDefault="00DD542E" w:rsidP="00694FB9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15.</w:t>
            </w:r>
          </w:p>
        </w:tc>
        <w:tc>
          <w:tcPr>
            <w:tcW w:w="7656" w:type="dxa"/>
            <w:gridSpan w:val="7"/>
            <w:shd w:val="clear" w:color="auto" w:fill="auto"/>
          </w:tcPr>
          <w:p w:rsidR="00DD542E" w:rsidRPr="008D4573" w:rsidRDefault="00DD542E" w:rsidP="00BD093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BD0939" w:rsidRPr="008D4573">
              <w:rPr>
                <w:sz w:val="24"/>
                <w:szCs w:val="24"/>
              </w:rPr>
              <w:t xml:space="preserve">  </w:t>
            </w:r>
            <w:r w:rsidRPr="008D4573">
              <w:rPr>
                <w:color w:val="000000"/>
                <w:sz w:val="24"/>
                <w:szCs w:val="24"/>
              </w:rPr>
              <w:t>общеобразовательной школы на 1225 учащихся с универсальным спортивным блоком в квартале 45-46 Центрального района г. Новокузнецке.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694FB9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расчётный метод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DD542E" w:rsidRPr="008D4573" w:rsidRDefault="00DD542E" w:rsidP="003D67C0">
            <w:pPr>
              <w:widowControl/>
              <w:shd w:val="clear" w:color="auto" w:fill="FFFFFF"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D4573">
              <w:rPr>
                <w:sz w:val="22"/>
                <w:szCs w:val="22"/>
              </w:rPr>
              <w:t>ежеквар-тально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DD542E" w:rsidRPr="008D4573" w:rsidTr="00454F38">
        <w:trPr>
          <w:cantSplit/>
          <w:trHeight w:val="360"/>
        </w:trPr>
        <w:tc>
          <w:tcPr>
            <w:tcW w:w="850" w:type="dxa"/>
            <w:vMerge/>
            <w:shd w:val="clear" w:color="auto" w:fill="auto"/>
          </w:tcPr>
          <w:p w:rsidR="00DD542E" w:rsidRPr="008D4573" w:rsidRDefault="00DD542E" w:rsidP="00694FB9">
            <w:pPr>
              <w:widowControl/>
              <w:tabs>
                <w:tab w:val="left" w:pos="705"/>
              </w:tabs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D542E" w:rsidRPr="008D4573" w:rsidRDefault="00C65F6D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D542E" w:rsidRPr="008D4573" w:rsidRDefault="00DD542E" w:rsidP="003D67C0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</w:tbl>
    <w:p w:rsidR="00A91698" w:rsidRPr="008D4573" w:rsidRDefault="00A91698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8914DE" w:rsidRPr="008D4573" w:rsidRDefault="008914DE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D0939" w:rsidRPr="008D4573" w:rsidRDefault="00BD093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D0939" w:rsidRPr="008D4573" w:rsidRDefault="00BD093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455024" w:rsidRPr="008D4573" w:rsidRDefault="00455024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455024" w:rsidRPr="008D4573" w:rsidRDefault="00455024" w:rsidP="00C65F6D">
      <w:pPr>
        <w:widowControl/>
        <w:autoSpaceDE w:val="0"/>
        <w:autoSpaceDN w:val="0"/>
        <w:adjustRightInd w:val="0"/>
        <w:spacing w:after="0"/>
        <w:ind w:firstLine="0"/>
        <w:rPr>
          <w:sz w:val="28"/>
          <w:szCs w:val="28"/>
        </w:rPr>
      </w:pPr>
    </w:p>
    <w:p w:rsidR="00455024" w:rsidRPr="008D4573" w:rsidRDefault="00455024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733E07" w:rsidRPr="008D4573" w:rsidRDefault="00EB1A27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№2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>«</w:t>
      </w:r>
      <w:r w:rsidR="00733E07" w:rsidRPr="008D4573">
        <w:rPr>
          <w:sz w:val="28"/>
          <w:szCs w:val="28"/>
        </w:rPr>
        <w:t xml:space="preserve">Стимулирование развития жилищного </w:t>
      </w:r>
    </w:p>
    <w:p w:rsidR="00733E07" w:rsidRPr="008D4573" w:rsidRDefault="00733E07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EB1A27" w:rsidRPr="008D4573" w:rsidRDefault="00733E07" w:rsidP="00353D0C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8D4573">
        <w:rPr>
          <w:sz w:val="28"/>
          <w:szCs w:val="28"/>
        </w:rPr>
        <w:t>Новокузнецкого</w:t>
      </w:r>
      <w:r w:rsidR="00092D2B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городского округа</w:t>
      </w:r>
      <w:r w:rsidR="00EB1A27" w:rsidRPr="008D4573">
        <w:rPr>
          <w:sz w:val="28"/>
          <w:szCs w:val="28"/>
        </w:rPr>
        <w:t>»</w:t>
      </w:r>
    </w:p>
    <w:p w:rsidR="00EB1A27" w:rsidRPr="008D4573" w:rsidRDefault="00EB1A27" w:rsidP="00EB1A27">
      <w:pPr>
        <w:autoSpaceDE w:val="0"/>
        <w:autoSpaceDN w:val="0"/>
        <w:adjustRightInd w:val="0"/>
        <w:spacing w:before="36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>Форма №2 «Методика расчета целевых индикаторов, показателей программы»</w:t>
      </w:r>
    </w:p>
    <w:tbl>
      <w:tblPr>
        <w:tblW w:w="147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3760"/>
        <w:gridCol w:w="1276"/>
        <w:gridCol w:w="6095"/>
        <w:gridCol w:w="2626"/>
      </w:tblGrid>
      <w:tr w:rsidR="00EB1A27" w:rsidRPr="008D4573" w:rsidTr="00353D0C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№</w:t>
            </w:r>
            <w:r w:rsidRPr="008D4573">
              <w:rPr>
                <w:sz w:val="22"/>
                <w:szCs w:val="22"/>
              </w:rPr>
              <w:br/>
              <w:t xml:space="preserve">целевого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инди-катора</w:t>
            </w:r>
            <w:proofErr w:type="spellEnd"/>
            <w:proofErr w:type="gramEnd"/>
            <w:r w:rsidRPr="008D4573">
              <w:rPr>
                <w:sz w:val="22"/>
                <w:szCs w:val="22"/>
              </w:rPr>
              <w:t>, п</w:t>
            </w:r>
            <w:r w:rsidR="00290196" w:rsidRPr="008D4573">
              <w:rPr>
                <w:sz w:val="22"/>
                <w:szCs w:val="22"/>
              </w:rPr>
              <w:t>о</w:t>
            </w:r>
            <w:r w:rsidRPr="008D4573">
              <w:rPr>
                <w:sz w:val="22"/>
                <w:szCs w:val="22"/>
              </w:rPr>
              <w:t xml:space="preserve">казателя 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Наименование целевого индикатора,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Методика расчета целевого индикатора показателя (формула) и методологические пояснения к расчету целевого индикатора, показателя 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Наименование базового индикатора, используемого в формуле</w:t>
            </w:r>
          </w:p>
        </w:tc>
      </w:tr>
      <w:tr w:rsidR="00EB1A27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B1A27" w:rsidRPr="008D4573" w:rsidRDefault="001B3440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Коэффициент эффективности расходов на содержание технического заказчика на проведение строительного контроля в общем объёме средств, предусмотренных на капитальное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частный критерий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К </w:t>
            </w:r>
            <w:r w:rsidRPr="008D4573">
              <w:rPr>
                <w:sz w:val="22"/>
                <w:szCs w:val="22"/>
                <w:vertAlign w:val="subscript"/>
              </w:rPr>
              <w:t>ЭФР.</w:t>
            </w:r>
            <w:r w:rsidRPr="008D4573">
              <w:rPr>
                <w:sz w:val="22"/>
                <w:szCs w:val="22"/>
              </w:rPr>
              <w:t xml:space="preserve"> = К</w:t>
            </w:r>
            <w:r w:rsidRPr="008D4573">
              <w:rPr>
                <w:sz w:val="22"/>
                <w:szCs w:val="22"/>
                <w:vertAlign w:val="subscript"/>
              </w:rPr>
              <w:t xml:space="preserve">ФАКТ </w:t>
            </w:r>
            <w:r w:rsidRPr="008D4573">
              <w:rPr>
                <w:sz w:val="22"/>
                <w:szCs w:val="22"/>
              </w:rPr>
              <w:t>/К</w:t>
            </w:r>
            <w:r w:rsidRPr="008D4573">
              <w:rPr>
                <w:sz w:val="22"/>
                <w:szCs w:val="22"/>
                <w:vertAlign w:val="subscript"/>
              </w:rPr>
              <w:t>ПЛАН</w:t>
            </w:r>
            <w:r w:rsidRPr="008D4573">
              <w:rPr>
                <w:sz w:val="22"/>
                <w:szCs w:val="22"/>
              </w:rPr>
              <w:t>,</w:t>
            </w:r>
            <w:r w:rsidR="00092D2B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где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</w:t>
            </w:r>
            <w:r w:rsidRPr="008D4573">
              <w:rPr>
                <w:sz w:val="22"/>
                <w:szCs w:val="22"/>
                <w:vertAlign w:val="subscript"/>
              </w:rPr>
              <w:t xml:space="preserve">ФАКТ </w:t>
            </w:r>
            <w:r w:rsidRPr="008D4573">
              <w:rPr>
                <w:sz w:val="22"/>
                <w:szCs w:val="22"/>
              </w:rPr>
              <w:t xml:space="preserve"> - коэффициент фактических расходов на содержание технического заказчика (объём плановых ассигнований на текущий период на строительство, реконструкцию, капитальный ремонт объектов), руб</w:t>
            </w:r>
            <w:r w:rsidR="00E6202E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;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</w:t>
            </w:r>
            <w:r w:rsidRPr="008D4573">
              <w:rPr>
                <w:sz w:val="22"/>
                <w:szCs w:val="22"/>
                <w:vertAlign w:val="subscript"/>
              </w:rPr>
              <w:t>ПЛАН</w:t>
            </w:r>
            <w:r w:rsidRPr="008D4573">
              <w:rPr>
                <w:sz w:val="22"/>
                <w:szCs w:val="22"/>
              </w:rPr>
              <w:t xml:space="preserve"> - коэффициент планируемых  расходов на содержание технического заказчика, руб</w:t>
            </w:r>
            <w:r w:rsidR="00E6202E" w:rsidRPr="008D4573">
              <w:rPr>
                <w:sz w:val="22"/>
                <w:szCs w:val="22"/>
              </w:rPr>
              <w:t>лей.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Полученные значения К</w:t>
            </w:r>
            <w:r w:rsidRPr="008D4573">
              <w:rPr>
                <w:sz w:val="22"/>
                <w:szCs w:val="22"/>
                <w:vertAlign w:val="subscript"/>
              </w:rPr>
              <w:t xml:space="preserve">ЭФР </w:t>
            </w:r>
            <w:r w:rsidRPr="008D4573">
              <w:rPr>
                <w:sz w:val="22"/>
                <w:szCs w:val="22"/>
              </w:rPr>
              <w:t>сравниваются с 1: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при значении К</w:t>
            </w:r>
            <w:r w:rsidRPr="008D4573">
              <w:rPr>
                <w:sz w:val="22"/>
                <w:szCs w:val="22"/>
                <w:vertAlign w:val="subscript"/>
              </w:rPr>
              <w:t>ЭФР</w:t>
            </w:r>
            <w:r w:rsidRPr="008D4573">
              <w:rPr>
                <w:sz w:val="22"/>
                <w:szCs w:val="22"/>
              </w:rPr>
              <w:t xml:space="preserve"> ≤ 1  коэффициент считается эффективным,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при значении  К</w:t>
            </w:r>
            <w:r w:rsidRPr="008D4573">
              <w:rPr>
                <w:sz w:val="22"/>
                <w:szCs w:val="22"/>
                <w:vertAlign w:val="subscript"/>
              </w:rPr>
              <w:t xml:space="preserve">ЭФР </w:t>
            </w:r>
            <w:r w:rsidRPr="008D4573">
              <w:rPr>
                <w:sz w:val="22"/>
                <w:szCs w:val="22"/>
              </w:rPr>
              <w:t xml:space="preserve">&gt; 1  коэффициент считается неэффективным. 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</w:t>
            </w:r>
            <w:r w:rsidRPr="008D4573">
              <w:rPr>
                <w:sz w:val="22"/>
                <w:szCs w:val="22"/>
                <w:vertAlign w:val="subscript"/>
              </w:rPr>
              <w:t>ПЛАН</w:t>
            </w:r>
            <w:r w:rsidRPr="008D4573">
              <w:rPr>
                <w:sz w:val="22"/>
                <w:szCs w:val="22"/>
              </w:rPr>
              <w:t xml:space="preserve"> = (С</w:t>
            </w:r>
            <w:r w:rsidRPr="008D4573">
              <w:rPr>
                <w:sz w:val="22"/>
                <w:szCs w:val="22"/>
                <w:vertAlign w:val="subscript"/>
              </w:rPr>
              <w:t>ОБЩ</w:t>
            </w:r>
            <w:r w:rsidRPr="008D4573">
              <w:rPr>
                <w:sz w:val="22"/>
                <w:szCs w:val="22"/>
              </w:rPr>
              <w:t xml:space="preserve"> * Н</w:t>
            </w:r>
            <w:r w:rsidRPr="008D4573">
              <w:rPr>
                <w:sz w:val="22"/>
                <w:szCs w:val="22"/>
                <w:vertAlign w:val="subscript"/>
              </w:rPr>
              <w:t xml:space="preserve"> СК</w:t>
            </w:r>
            <w:r w:rsidRPr="008D4573">
              <w:rPr>
                <w:sz w:val="22"/>
                <w:szCs w:val="22"/>
              </w:rPr>
              <w:t>) / 100 %, где</w:t>
            </w:r>
          </w:p>
          <w:p w:rsidR="00EB1A27" w:rsidRPr="008D4573" w:rsidRDefault="00EB1A27" w:rsidP="00BD0939">
            <w:pPr>
              <w:widowControl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</w:t>
            </w:r>
            <w:r w:rsidRPr="008D4573">
              <w:rPr>
                <w:sz w:val="22"/>
                <w:szCs w:val="22"/>
                <w:vertAlign w:val="subscript"/>
              </w:rPr>
              <w:t>ОБЩ</w:t>
            </w:r>
            <w:r w:rsidRPr="008D4573">
              <w:rPr>
                <w:sz w:val="22"/>
                <w:szCs w:val="22"/>
              </w:rPr>
              <w:t xml:space="preserve"> - общая стоимость расходов на строительство, реконструкцию, проектные, изыскательские работы, рублей;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Н </w:t>
            </w:r>
            <w:r w:rsidRPr="008D4573">
              <w:rPr>
                <w:sz w:val="22"/>
                <w:szCs w:val="22"/>
                <w:vertAlign w:val="subscript"/>
              </w:rPr>
              <w:t xml:space="preserve">СК </w:t>
            </w:r>
            <w:r w:rsidRPr="008D4573">
              <w:rPr>
                <w:sz w:val="22"/>
                <w:szCs w:val="22"/>
              </w:rPr>
              <w:t xml:space="preserve"> - норматив затрат технического заказчика на проведение строительного контроля = 3,49 % (в соответствии с методикой определения затрат на содержание службы технического заказчика), %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 </w:t>
            </w:r>
            <w:proofErr w:type="spellStart"/>
            <w:r w:rsidRPr="008D4573">
              <w:rPr>
                <w:sz w:val="22"/>
                <w:szCs w:val="22"/>
                <w:vertAlign w:val="subscript"/>
              </w:rPr>
              <w:t>ск</w:t>
            </w:r>
            <w:proofErr w:type="spellEnd"/>
            <w:r w:rsidRPr="008D4573">
              <w:rPr>
                <w:sz w:val="22"/>
                <w:szCs w:val="22"/>
              </w:rPr>
              <w:t xml:space="preserve"> - норматив затрат на содержание службы технического заказчика, определённый в соответствии с методикой определения затрат  на содержание службы технического заказчика, разработанной на основании распоряжения Администрации Кемеровской области от 21.02.2002 №116-р «О нормативе на оплату затрат службы заказчика, осуществляемого строительство за счёт средств областного бюджета»</w:t>
            </w:r>
          </w:p>
        </w:tc>
      </w:tr>
      <w:tr w:rsidR="00EB1A27" w:rsidRPr="008D4573" w:rsidTr="00353D0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Объём незавершённого в установленные сроки строительства, осуществляемого за счёт средств бюджета Новокузнецкого</w:t>
            </w:r>
            <w:r w:rsidR="00092D2B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9" w:rsidRPr="008D4573" w:rsidRDefault="002B2439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млн. рублей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  <w:lang w:val="en-US"/>
              </w:rPr>
              <w:t>V</w:t>
            </w:r>
            <w:r w:rsidRPr="008D4573">
              <w:rPr>
                <w:sz w:val="22"/>
                <w:szCs w:val="22"/>
                <w:vertAlign w:val="subscript"/>
              </w:rPr>
              <w:t xml:space="preserve">НЗС  </w:t>
            </w:r>
            <w:r w:rsidRPr="008D4573">
              <w:rPr>
                <w:sz w:val="22"/>
                <w:szCs w:val="22"/>
              </w:rPr>
              <w:t>=</w:t>
            </w:r>
            <w:proofErr w:type="gramEnd"/>
            <w:r w:rsidRPr="008D4573">
              <w:rPr>
                <w:sz w:val="22"/>
                <w:szCs w:val="22"/>
                <w:lang w:val="en-US"/>
              </w:rPr>
              <w:t>V</w:t>
            </w:r>
            <w:r w:rsidRPr="008D4573">
              <w:rPr>
                <w:sz w:val="22"/>
                <w:szCs w:val="22"/>
                <w:vertAlign w:val="subscript"/>
              </w:rPr>
              <w:t xml:space="preserve">НЗС общ.  </w:t>
            </w:r>
            <w:r w:rsidRPr="008D4573">
              <w:rPr>
                <w:sz w:val="22"/>
                <w:szCs w:val="22"/>
              </w:rPr>
              <w:t>- ∑</w:t>
            </w:r>
            <w:r w:rsidRPr="008D4573">
              <w:rPr>
                <w:sz w:val="22"/>
                <w:szCs w:val="22"/>
                <w:lang w:val="en-US"/>
              </w:rPr>
              <w:t>K</w:t>
            </w:r>
            <w:r w:rsidRPr="008D4573">
              <w:rPr>
                <w:sz w:val="22"/>
                <w:szCs w:val="22"/>
              </w:rPr>
              <w:t>, где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  <w:lang w:val="en-US"/>
              </w:rPr>
              <w:t>V</w:t>
            </w:r>
            <w:r w:rsidRPr="008D4573">
              <w:rPr>
                <w:sz w:val="22"/>
                <w:szCs w:val="22"/>
                <w:vertAlign w:val="subscript"/>
              </w:rPr>
              <w:t>НЗС общ.</w:t>
            </w:r>
            <w:r w:rsidRPr="008D4573">
              <w:rPr>
                <w:sz w:val="22"/>
                <w:szCs w:val="22"/>
              </w:rPr>
              <w:t xml:space="preserve"> - объём незавершённого в установленные сроки строительства на конец расчётного периода, рублей;</w:t>
            </w:r>
          </w:p>
          <w:p w:rsidR="00EB1A27" w:rsidRPr="008D4573" w:rsidRDefault="00EB1A27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∑</w:t>
            </w:r>
            <w:proofErr w:type="gramStart"/>
            <w:r w:rsidRPr="008D4573">
              <w:rPr>
                <w:sz w:val="22"/>
                <w:szCs w:val="22"/>
              </w:rPr>
              <w:t>К</w:t>
            </w:r>
            <w:proofErr w:type="gramEnd"/>
            <w:r w:rsidRPr="008D4573">
              <w:rPr>
                <w:sz w:val="22"/>
                <w:szCs w:val="22"/>
              </w:rPr>
              <w:t xml:space="preserve"> - объём капиталовложений за соответствующий период за счёт межбюджетных трансфертов, рублей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27" w:rsidRPr="008D4573" w:rsidRDefault="00EB1A27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B2439" w:rsidRPr="008D4573" w:rsidTr="00353D0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9" w:rsidRPr="008D4573" w:rsidRDefault="00A9396E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39" w:rsidRPr="008D4573" w:rsidRDefault="002B2439" w:rsidP="00E6202E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092D2B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улично</w:t>
            </w:r>
            <w:r w:rsidR="00E6202E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>дорожной сети и ливневой канализации микрорайона №7 Новоильинского района г. Новокузнецка</w:t>
            </w:r>
            <w:r w:rsidR="00E6202E" w:rsidRPr="008D4573">
              <w:rPr>
                <w:sz w:val="22"/>
                <w:szCs w:val="22"/>
              </w:rPr>
              <w:t>,</w:t>
            </w:r>
            <w:r w:rsidRPr="008D4573">
              <w:rPr>
                <w:sz w:val="22"/>
                <w:szCs w:val="22"/>
              </w:rPr>
              <w:t xml:space="preserve"> I этап строительства (квартал 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39" w:rsidRPr="008D4573" w:rsidRDefault="002B2439" w:rsidP="002B243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9" w:rsidRPr="008D4573" w:rsidRDefault="002B2439" w:rsidP="002B243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2B2439" w:rsidRPr="008D4573" w:rsidRDefault="002B2439" w:rsidP="002B243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2B2439" w:rsidRPr="008D4573" w:rsidRDefault="002B2439" w:rsidP="002B243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2B2439" w:rsidRPr="008D4573" w:rsidRDefault="002B2439" w:rsidP="002B2439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="00E20173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</w:t>
            </w:r>
            <w:r w:rsidR="00A9396E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E20173" w:rsidRPr="008D4573">
              <w:rPr>
                <w:sz w:val="22"/>
                <w:szCs w:val="22"/>
              </w:rPr>
              <w:t>лей;</w:t>
            </w:r>
          </w:p>
          <w:p w:rsidR="002B2439" w:rsidRPr="008D4573" w:rsidRDefault="002B2439" w:rsidP="00E2017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E20173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E20173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39" w:rsidRPr="008D4573" w:rsidRDefault="002B2439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27B3F" w:rsidRPr="008D4573" w:rsidTr="00E20173">
        <w:trPr>
          <w:trHeight w:val="20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A9396E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0C" w:rsidRPr="008D4573" w:rsidRDefault="00D27B3F" w:rsidP="00E20173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sz w:val="22"/>
                <w:szCs w:val="22"/>
              </w:rPr>
              <w:t>внеквартальных</w:t>
            </w:r>
            <w:proofErr w:type="spellEnd"/>
            <w:r w:rsidRPr="008D4573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</w:t>
            </w:r>
            <w:r w:rsidR="00E20173" w:rsidRPr="008D4573">
              <w:rPr>
                <w:sz w:val="22"/>
                <w:szCs w:val="22"/>
              </w:rPr>
              <w:t>,</w:t>
            </w:r>
            <w:r w:rsidRPr="008D4573">
              <w:rPr>
                <w:sz w:val="22"/>
                <w:szCs w:val="22"/>
              </w:rPr>
              <w:t xml:space="preserve"> I этап строительства (квартал 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7F0679" w:rsidRPr="008D4573" w:rsidRDefault="007F0679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7F0679" w:rsidRPr="008D4573" w:rsidRDefault="007F0679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7F0679" w:rsidP="007F067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     </w:t>
            </w:r>
            <w:r w:rsidR="00D27B3F" w:rsidRPr="008D4573">
              <w:rPr>
                <w:sz w:val="22"/>
                <w:szCs w:val="22"/>
              </w:rPr>
              <w:t>%</w:t>
            </w:r>
          </w:p>
          <w:p w:rsidR="007F0679" w:rsidRPr="008D4573" w:rsidRDefault="007F0679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E20173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</w:t>
            </w:r>
            <w:r w:rsidR="00A9396E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E20173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E20173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E20173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E20173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A9396E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3F" w:rsidRPr="008D4573" w:rsidRDefault="00D27B3F" w:rsidP="00855F5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</w:t>
            </w:r>
            <w:r w:rsidR="00154F04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улично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>дорожной сети и ливневой канализации микрорайона №7 Новоильинского района г. Новокузнецка</w:t>
            </w:r>
            <w:r w:rsidR="00855F5A" w:rsidRPr="008D4573">
              <w:rPr>
                <w:sz w:val="22"/>
                <w:szCs w:val="22"/>
              </w:rPr>
              <w:t>,</w:t>
            </w:r>
            <w:r w:rsidRPr="008D4573">
              <w:rPr>
                <w:sz w:val="22"/>
                <w:szCs w:val="22"/>
              </w:rPr>
              <w:t xml:space="preserve"> I этап строительства </w:t>
            </w:r>
            <w:r w:rsidRPr="008D4573">
              <w:rPr>
                <w:sz w:val="22"/>
                <w:szCs w:val="22"/>
              </w:rPr>
              <w:lastRenderedPageBreak/>
              <w:t>(квартал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C85B2C" w:rsidRPr="008D4573" w:rsidRDefault="00C85B2C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</w:t>
            </w:r>
            <w:r w:rsidR="00A9396E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855F5A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855F5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855F5A" w:rsidRPr="008D4573">
              <w:rPr>
                <w:sz w:val="22"/>
                <w:szCs w:val="22"/>
              </w:rPr>
              <w:t>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A9396E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proofErr w:type="spellStart"/>
            <w:r w:rsidRPr="008D4573">
              <w:rPr>
                <w:sz w:val="22"/>
                <w:szCs w:val="22"/>
              </w:rPr>
              <w:t>внеквартальных</w:t>
            </w:r>
            <w:proofErr w:type="spellEnd"/>
            <w:r w:rsidRPr="008D4573">
              <w:rPr>
                <w:sz w:val="22"/>
                <w:szCs w:val="22"/>
              </w:rPr>
              <w:t xml:space="preserve"> инженерных сетей микрорайона №7 Новоильинского района г. Новокузнецка</w:t>
            </w:r>
            <w:r w:rsidR="00855F5A" w:rsidRPr="008D4573">
              <w:rPr>
                <w:sz w:val="22"/>
                <w:szCs w:val="22"/>
              </w:rPr>
              <w:t>,</w:t>
            </w:r>
            <w:r w:rsidRPr="008D4573">
              <w:rPr>
                <w:sz w:val="22"/>
                <w:szCs w:val="22"/>
              </w:rPr>
              <w:t xml:space="preserve"> I этап строительства (квартал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C85B2C" w:rsidRPr="008D4573" w:rsidRDefault="00C85B2C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</w:t>
            </w:r>
            <w:r w:rsidR="00A9396E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855F5A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855F5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855F5A" w:rsidRPr="008D4573">
              <w:rPr>
                <w:sz w:val="22"/>
                <w:szCs w:val="22"/>
              </w:rPr>
              <w:t>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A9396E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B870E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r w:rsidRPr="008D4573">
              <w:rPr>
                <w:color w:val="000000"/>
                <w:sz w:val="22"/>
                <w:szCs w:val="22"/>
              </w:rPr>
              <w:t>газовой котельной для теплоснабжения второй очереди строительства микрорайона №7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C85B2C" w:rsidRPr="008D4573" w:rsidRDefault="00C85B2C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D27B3F" w:rsidRPr="008D4573" w:rsidRDefault="00D27B3F" w:rsidP="00D27B3F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бъем выполненных строительно-монтажных и (или) проектно-изыскательских работ</w:t>
            </w:r>
            <w:r w:rsidR="00A9396E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855F5A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855F5A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855F5A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855F5A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42684C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C140D1" w:rsidP="00B870E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улично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>дорожной сети и ливневой канализации</w:t>
            </w:r>
            <w:r w:rsidR="00265541" w:rsidRPr="008D4573">
              <w:rPr>
                <w:sz w:val="22"/>
                <w:szCs w:val="22"/>
              </w:rPr>
              <w:t xml:space="preserve"> в</w:t>
            </w:r>
            <w:r w:rsidRPr="008D4573">
              <w:rPr>
                <w:sz w:val="22"/>
                <w:szCs w:val="22"/>
              </w:rPr>
              <w:t xml:space="preserve"> микрорайон</w:t>
            </w:r>
            <w:r w:rsidR="00265541" w:rsidRPr="008D4573">
              <w:rPr>
                <w:sz w:val="22"/>
                <w:szCs w:val="22"/>
              </w:rPr>
              <w:t>е</w:t>
            </w:r>
            <w:r w:rsidRPr="008D4573">
              <w:rPr>
                <w:sz w:val="22"/>
                <w:szCs w:val="22"/>
              </w:rPr>
              <w:t xml:space="preserve"> №18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 xml:space="preserve">бъем выполненных строительно-монтажных и (или) проектно-изыскательских работ </w:t>
            </w:r>
            <w:r w:rsidR="0042684C" w:rsidRPr="008D4573">
              <w:rPr>
                <w:sz w:val="22"/>
                <w:szCs w:val="22"/>
              </w:rPr>
              <w:t xml:space="preserve">в отчетном периоде, </w:t>
            </w:r>
            <w:r w:rsidRPr="008D4573">
              <w:rPr>
                <w:sz w:val="22"/>
                <w:szCs w:val="22"/>
              </w:rPr>
              <w:t>тыс. руб</w:t>
            </w:r>
            <w:r w:rsidR="00B870E2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B870E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B870E2" w:rsidRPr="008D4573">
              <w:rPr>
                <w:sz w:val="22"/>
                <w:szCs w:val="22"/>
              </w:rPr>
              <w:t>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42684C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047E1C" w:rsidP="00BD093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Доля выполненных строительно-монтажных и (или) проектно-изыскательских работ от общей сметной стоимости строительства </w:t>
            </w:r>
            <w:r w:rsidRPr="008D4573">
              <w:rPr>
                <w:sz w:val="22"/>
                <w:szCs w:val="22"/>
              </w:rPr>
              <w:lastRenderedPageBreak/>
              <w:t>сетей водоснабжения, канализации и теплоснабжения в микрорайон</w:t>
            </w:r>
            <w:r w:rsidR="00265541" w:rsidRPr="008D4573">
              <w:rPr>
                <w:sz w:val="22"/>
                <w:szCs w:val="22"/>
              </w:rPr>
              <w:t xml:space="preserve">е </w:t>
            </w:r>
            <w:r w:rsidRPr="008D4573">
              <w:rPr>
                <w:sz w:val="22"/>
                <w:szCs w:val="22"/>
              </w:rPr>
              <w:t>№18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lastRenderedPageBreak/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 xml:space="preserve">- 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 xml:space="preserve">бъем выполненных строительно-монтажных и (или) </w:t>
            </w:r>
            <w:r w:rsidRPr="008D4573">
              <w:rPr>
                <w:sz w:val="22"/>
                <w:szCs w:val="22"/>
              </w:rPr>
              <w:lastRenderedPageBreak/>
              <w:t>проектно-изыскательских работ</w:t>
            </w:r>
            <w:r w:rsidR="0042684C" w:rsidRPr="008D4573">
              <w:rPr>
                <w:sz w:val="22"/>
                <w:szCs w:val="22"/>
              </w:rPr>
              <w:t xml:space="preserve"> в отчетном периоде,</w:t>
            </w:r>
            <w:r w:rsidRPr="008D4573">
              <w:rPr>
                <w:sz w:val="22"/>
                <w:szCs w:val="22"/>
              </w:rPr>
              <w:t xml:space="preserve"> тыс. руб</w:t>
            </w:r>
            <w:r w:rsidR="00B870E2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B870E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B870E2" w:rsidRPr="008D4573">
              <w:rPr>
                <w:sz w:val="22"/>
                <w:szCs w:val="22"/>
              </w:rPr>
              <w:t>лей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42684C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047E1C" w:rsidP="00B870E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газовой котельной для теплоснабжения микрорайона №24 (2 очередь) Новоильинского района г. Новокузнецка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 xml:space="preserve">бъем выполненных строительно-монтажных и (или) проектно-изыскательских работ </w:t>
            </w:r>
            <w:r w:rsidR="0042684C" w:rsidRPr="008D4573">
              <w:rPr>
                <w:sz w:val="22"/>
                <w:szCs w:val="22"/>
              </w:rPr>
              <w:t xml:space="preserve">в отчетном периоде, </w:t>
            </w:r>
            <w:r w:rsidRPr="008D4573">
              <w:rPr>
                <w:sz w:val="22"/>
                <w:szCs w:val="22"/>
              </w:rPr>
              <w:t>тыс. руб</w:t>
            </w:r>
            <w:r w:rsidR="00B870E2" w:rsidRPr="008D4573">
              <w:rPr>
                <w:sz w:val="22"/>
                <w:szCs w:val="22"/>
              </w:rPr>
              <w:t>лей;</w:t>
            </w:r>
          </w:p>
          <w:p w:rsidR="00D27B3F" w:rsidRPr="008D4573" w:rsidRDefault="00D27B3F" w:rsidP="00B870E2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B870E2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27B3F" w:rsidRPr="008D4573" w:rsidTr="00353D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42684C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047E1C" w:rsidP="00B870E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Доля выполненных строительно-монтажных и (или) проектно-изыскательских работ от общей сметной стоимости строительства общеобразовательной школы на 1225 учащихся с универсальным спортивным блоком в квартале 45-46 Центрального района г. Новокузнецк</w:t>
            </w:r>
            <w:r w:rsidR="00B870E2" w:rsidRPr="008D4573">
              <w:rPr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  <w:p w:rsidR="00353D0C" w:rsidRPr="008D4573" w:rsidRDefault="00353D0C" w:rsidP="007646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proofErr w:type="gramStart"/>
            <w:r w:rsidRPr="008D4573">
              <w:rPr>
                <w:sz w:val="22"/>
                <w:szCs w:val="22"/>
              </w:rPr>
              <w:t>В</w:t>
            </w:r>
            <w:proofErr w:type="gramEnd"/>
            <w:r w:rsidRPr="008D4573">
              <w:rPr>
                <w:sz w:val="22"/>
                <w:szCs w:val="22"/>
              </w:rPr>
              <w:t xml:space="preserve"> раб. 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______</w:t>
            </w:r>
            <w:r w:rsidRPr="008D4573">
              <w:rPr>
                <w:sz w:val="22"/>
                <w:szCs w:val="22"/>
                <w:lang w:val="en-US"/>
              </w:rPr>
              <w:t>X</w:t>
            </w:r>
            <w:r w:rsidRPr="008D4573">
              <w:rPr>
                <w:sz w:val="22"/>
                <w:szCs w:val="22"/>
              </w:rPr>
              <w:t xml:space="preserve"> 100%, где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общ.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раб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</w:t>
            </w:r>
            <w:r w:rsidR="00B870E2" w:rsidRPr="008D4573">
              <w:rPr>
                <w:sz w:val="22"/>
                <w:szCs w:val="22"/>
              </w:rPr>
              <w:t>-</w:t>
            </w:r>
            <w:r w:rsidRPr="008D4573">
              <w:rPr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 xml:space="preserve">бъем выполненных строительно-монтажных и (или) проектно-изыскательских работ </w:t>
            </w:r>
            <w:r w:rsidR="0042684C" w:rsidRPr="008D4573">
              <w:rPr>
                <w:sz w:val="22"/>
                <w:szCs w:val="22"/>
              </w:rPr>
              <w:t xml:space="preserve">в отчетном периоде, </w:t>
            </w:r>
            <w:r w:rsidRPr="008D4573">
              <w:rPr>
                <w:sz w:val="22"/>
                <w:szCs w:val="22"/>
              </w:rPr>
              <w:t>тыс. руб</w:t>
            </w:r>
            <w:r w:rsidR="00B870E2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,</w:t>
            </w:r>
          </w:p>
          <w:p w:rsidR="00D27B3F" w:rsidRPr="008D4573" w:rsidRDefault="00D27B3F" w:rsidP="003D67C0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 общ</w:t>
            </w:r>
            <w:proofErr w:type="gramStart"/>
            <w:r w:rsidRPr="008D4573">
              <w:rPr>
                <w:sz w:val="22"/>
                <w:szCs w:val="22"/>
              </w:rPr>
              <w:t>.</w:t>
            </w:r>
            <w:proofErr w:type="gramEnd"/>
            <w:r w:rsidRPr="008D4573">
              <w:rPr>
                <w:sz w:val="22"/>
                <w:szCs w:val="22"/>
              </w:rPr>
              <w:t xml:space="preserve"> – </w:t>
            </w:r>
            <w:proofErr w:type="gramStart"/>
            <w:r w:rsidRPr="008D4573">
              <w:rPr>
                <w:sz w:val="22"/>
                <w:szCs w:val="22"/>
              </w:rPr>
              <w:t>о</w:t>
            </w:r>
            <w:proofErr w:type="gramEnd"/>
            <w:r w:rsidRPr="008D4573">
              <w:rPr>
                <w:sz w:val="22"/>
                <w:szCs w:val="22"/>
              </w:rPr>
              <w:t>бщая сметная стоимость строительства объекта, тыс. руб</w:t>
            </w:r>
            <w:r w:rsidR="00B870E2" w:rsidRPr="008D4573">
              <w:rPr>
                <w:sz w:val="22"/>
                <w:szCs w:val="22"/>
              </w:rPr>
              <w:t>лей</w:t>
            </w:r>
            <w:r w:rsidRPr="008D4573">
              <w:rPr>
                <w:sz w:val="22"/>
                <w:szCs w:val="22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3F" w:rsidRPr="008D4573" w:rsidRDefault="00D27B3F" w:rsidP="00EB1A27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497100" w:rsidRPr="008D4573" w:rsidRDefault="00497100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F64FAB" w:rsidRPr="008D4573" w:rsidRDefault="00F64FAB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D0939" w:rsidRPr="008D4573" w:rsidRDefault="00BD093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870E2" w:rsidRPr="008D4573" w:rsidRDefault="00B870E2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870E2" w:rsidRPr="008D4573" w:rsidRDefault="00B870E2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870E2" w:rsidRPr="008D4573" w:rsidRDefault="00B870E2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D0939" w:rsidRPr="008D4573" w:rsidRDefault="00BD093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BD0939" w:rsidRPr="008D4573" w:rsidRDefault="00BD093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</w:p>
    <w:p w:rsidR="00604C89" w:rsidRPr="008D4573" w:rsidRDefault="00604C8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№3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 xml:space="preserve">«Стимулирование развития жилищного </w:t>
      </w:r>
    </w:p>
    <w:p w:rsidR="00604C89" w:rsidRPr="008D4573" w:rsidRDefault="00604C89" w:rsidP="00353D0C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604C89" w:rsidRPr="008D4573" w:rsidRDefault="00604C89" w:rsidP="00353D0C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8D4573">
        <w:rPr>
          <w:sz w:val="28"/>
          <w:szCs w:val="28"/>
        </w:rPr>
        <w:t>Новокузнецкого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городского округа»</w:t>
      </w:r>
    </w:p>
    <w:p w:rsidR="00604C89" w:rsidRPr="008D4573" w:rsidRDefault="00604C89" w:rsidP="00604C89">
      <w:pPr>
        <w:widowControl/>
        <w:autoSpaceDE w:val="0"/>
        <w:autoSpaceDN w:val="0"/>
        <w:adjustRightInd w:val="0"/>
        <w:spacing w:before="360" w:after="240"/>
        <w:ind w:firstLine="0"/>
        <w:jc w:val="center"/>
        <w:rPr>
          <w:sz w:val="28"/>
          <w:szCs w:val="28"/>
        </w:rPr>
      </w:pPr>
      <w:r w:rsidRPr="008D4573">
        <w:rPr>
          <w:sz w:val="28"/>
          <w:szCs w:val="28"/>
        </w:rPr>
        <w:t xml:space="preserve">Форма №3 «План </w:t>
      </w:r>
      <w:r w:rsidRPr="008D4573">
        <w:rPr>
          <w:sz w:val="28"/>
          <w:szCs w:val="24"/>
        </w:rPr>
        <w:t>действующих</w:t>
      </w:r>
      <w:r w:rsidRPr="008D4573">
        <w:rPr>
          <w:sz w:val="28"/>
          <w:szCs w:val="28"/>
        </w:rPr>
        <w:t xml:space="preserve"> мероприятий программы»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8"/>
        <w:gridCol w:w="1279"/>
        <w:gridCol w:w="992"/>
        <w:gridCol w:w="992"/>
        <w:gridCol w:w="1985"/>
        <w:gridCol w:w="1559"/>
        <w:gridCol w:w="1276"/>
        <w:gridCol w:w="1417"/>
        <w:gridCol w:w="1418"/>
        <w:gridCol w:w="1701"/>
      </w:tblGrid>
      <w:tr w:rsidR="00BD0939" w:rsidRPr="008D4573" w:rsidTr="00FE1D85">
        <w:trPr>
          <w:trHeight w:val="870"/>
        </w:trPr>
        <w:tc>
          <w:tcPr>
            <w:tcW w:w="1948" w:type="dxa"/>
            <w:vMerge w:val="restart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Наименование программы, основных мероприятий</w:t>
            </w:r>
          </w:p>
        </w:tc>
        <w:tc>
          <w:tcPr>
            <w:tcW w:w="1279" w:type="dxa"/>
            <w:vMerge w:val="restart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Исполнитель (исполнители), участник (участники) мероприятия</w:t>
            </w:r>
          </w:p>
        </w:tc>
        <w:tc>
          <w:tcPr>
            <w:tcW w:w="992" w:type="dxa"/>
            <w:vMerge w:val="restart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992" w:type="dxa"/>
            <w:vMerge w:val="restart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before="120" w:after="2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4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8D4573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8D4573">
              <w:rPr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BD0939" w:rsidRPr="008D4573" w:rsidTr="00FE1D85">
        <w:trPr>
          <w:trHeight w:val="448"/>
        </w:trPr>
        <w:tc>
          <w:tcPr>
            <w:tcW w:w="1948" w:type="dxa"/>
            <w:vMerge/>
          </w:tcPr>
          <w:p w:rsidR="00BD0939" w:rsidRPr="008D4573" w:rsidRDefault="00BD0939" w:rsidP="00604C89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9" w:type="dxa"/>
            <w:vMerge/>
          </w:tcPr>
          <w:p w:rsidR="00BD0939" w:rsidRPr="008D4573" w:rsidRDefault="00BD0939" w:rsidP="00604C89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D0939" w:rsidRPr="008D4573" w:rsidRDefault="00BD0939" w:rsidP="00604C89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D0939" w:rsidRPr="008D4573" w:rsidRDefault="00BD0939" w:rsidP="00604C89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D0939" w:rsidRPr="008D4573" w:rsidRDefault="00BD0939" w:rsidP="00604C8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D0939" w:rsidRPr="008D4573" w:rsidRDefault="00BD0939" w:rsidP="00BD0939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Всего (сумма </w:t>
            </w:r>
            <w:hyperlink w:anchor="P2554" w:history="1">
              <w:r w:rsidRPr="008D4573">
                <w:rPr>
                  <w:sz w:val="22"/>
                  <w:szCs w:val="22"/>
                </w:rPr>
                <w:t>граф 7</w:t>
              </w:r>
            </w:hyperlink>
            <w:r w:rsidRPr="008D4573">
              <w:rPr>
                <w:sz w:val="22"/>
                <w:szCs w:val="22"/>
              </w:rPr>
              <w:t xml:space="preserve"> -9)</w:t>
            </w:r>
          </w:p>
        </w:tc>
        <w:tc>
          <w:tcPr>
            <w:tcW w:w="1276" w:type="dxa"/>
          </w:tcPr>
          <w:p w:rsidR="00BD0939" w:rsidRPr="008D4573" w:rsidRDefault="00BD0939" w:rsidP="00764651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1417" w:type="dxa"/>
          </w:tcPr>
          <w:p w:rsidR="00BD0939" w:rsidRPr="008D4573" w:rsidRDefault="00BD0939" w:rsidP="00764651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  <w:vertAlign w:val="superscript"/>
              </w:rPr>
            </w:pPr>
            <w:r w:rsidRPr="008D4573"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BD0939" w:rsidRPr="008D4573" w:rsidRDefault="00BD0939" w:rsidP="00764651">
            <w:pPr>
              <w:autoSpaceDE w:val="0"/>
              <w:autoSpaceDN w:val="0"/>
              <w:adjustRightInd w:val="0"/>
              <w:spacing w:after="0" w:line="18" w:lineRule="atLeast"/>
              <w:ind w:firstLine="0"/>
              <w:jc w:val="left"/>
              <w:rPr>
                <w:sz w:val="22"/>
                <w:szCs w:val="22"/>
                <w:vertAlign w:val="superscript"/>
              </w:rPr>
            </w:pPr>
            <w:r w:rsidRPr="008D4573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Merge/>
          </w:tcPr>
          <w:p w:rsidR="00BD0939" w:rsidRPr="008D4573" w:rsidRDefault="00BD0939" w:rsidP="00604C89">
            <w:pPr>
              <w:widowControl/>
              <w:spacing w:after="0" w:line="18" w:lineRule="atLeast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604C89" w:rsidRPr="008D4573" w:rsidRDefault="00604C89" w:rsidP="00604C89">
      <w:pPr>
        <w:widowControl/>
        <w:spacing w:after="0"/>
        <w:ind w:firstLine="0"/>
        <w:jc w:val="left"/>
        <w:rPr>
          <w:sz w:val="22"/>
          <w:szCs w:val="22"/>
        </w:rPr>
      </w:pPr>
    </w:p>
    <w:tbl>
      <w:tblPr>
        <w:tblW w:w="14567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9"/>
        <w:gridCol w:w="1278"/>
        <w:gridCol w:w="992"/>
        <w:gridCol w:w="992"/>
        <w:gridCol w:w="1985"/>
        <w:gridCol w:w="1559"/>
        <w:gridCol w:w="1276"/>
        <w:gridCol w:w="1417"/>
        <w:gridCol w:w="1418"/>
        <w:gridCol w:w="1701"/>
      </w:tblGrid>
      <w:tr w:rsidR="00225F15" w:rsidRPr="008D4573" w:rsidTr="00225F15">
        <w:trPr>
          <w:trHeight w:val="149"/>
          <w:tblHeader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bookmarkStart w:id="3" w:name="P2554"/>
            <w:bookmarkEnd w:id="3"/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</w:t>
            </w:r>
          </w:p>
        </w:tc>
      </w:tr>
      <w:tr w:rsidR="00225F15" w:rsidRPr="008D4573" w:rsidTr="00225F15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91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Программа «Стимулирование развития жилищного строительства на территории Новокузнецкого городского округа</w:t>
            </w:r>
            <w:r w:rsidRPr="008D4573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</w:p>
        </w:tc>
        <w:tc>
          <w:tcPr>
            <w:tcW w:w="1091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  <w:vertAlign w:val="superscript"/>
              </w:rPr>
            </w:pPr>
            <w:r w:rsidRPr="008D4573">
              <w:rPr>
                <w:sz w:val="22"/>
                <w:szCs w:val="22"/>
              </w:rPr>
              <w:t xml:space="preserve">Цель - </w:t>
            </w:r>
            <w:r w:rsidRPr="008D4573">
              <w:rPr>
                <w:sz w:val="24"/>
                <w:szCs w:val="24"/>
              </w:rPr>
              <w:t>содействие ускорению темпов и увеличению объёмов жилищного строительства путём обеспечения земельных участков социальной, инженерной и транспортной инфраструктурой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B870E2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8D4573">
              <w:rPr>
                <w:sz w:val="22"/>
                <w:szCs w:val="22"/>
              </w:rPr>
              <w:t>УКСа</w:t>
            </w:r>
            <w:proofErr w:type="spellEnd"/>
            <w:r w:rsidRPr="008D4573">
              <w:rPr>
                <w:sz w:val="22"/>
                <w:szCs w:val="22"/>
              </w:rPr>
              <w:t xml:space="preserve"> по </w:t>
            </w:r>
            <w:r w:rsidRPr="008D4573">
              <w:rPr>
                <w:sz w:val="22"/>
                <w:szCs w:val="22"/>
              </w:rPr>
              <w:lastRenderedPageBreak/>
              <w:t>реализации установленных полномочий»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 гг.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Всего: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D275F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118 792,3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5F15" w:rsidRPr="008D4573" w:rsidRDefault="00225F15" w:rsidP="00D275F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33 650,9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5F15" w:rsidRPr="008D4573" w:rsidRDefault="00225F15" w:rsidP="00D275F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39 905, 3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5F15" w:rsidRPr="008D4573" w:rsidRDefault="00225F15" w:rsidP="00D275F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45 236,1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1, 2</w:t>
            </w: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E150A9" w:rsidP="00853D2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56</w:t>
            </w:r>
            <w:r w:rsidR="00853D29">
              <w:rPr>
                <w:sz w:val="22"/>
                <w:szCs w:val="22"/>
              </w:rPr>
              <w:t> 898,2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E150A9" w:rsidP="00853D2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</w:t>
            </w:r>
            <w:r w:rsidR="00853D29">
              <w:rPr>
                <w:sz w:val="22"/>
                <w:szCs w:val="22"/>
              </w:rPr>
              <w:t> 668,1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606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BE006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118 792,3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33 650,9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39 905, 3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45 236,1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8F46BD" w:rsidP="00853D2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56</w:t>
            </w:r>
            <w:r w:rsidR="00853D29">
              <w:rPr>
                <w:sz w:val="22"/>
                <w:szCs w:val="22"/>
              </w:rPr>
              <w:t> 898,2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853D29" w:rsidP="00853D2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30 668,1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F15" w:rsidRPr="008D4573" w:rsidRDefault="00225F15" w:rsidP="00182BE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B870E2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 xml:space="preserve">Основное мероприятие 2 «Выполнение проектно-изыскательских работ по объектам транспортной, </w:t>
            </w:r>
            <w:r w:rsidR="00653F98" w:rsidRPr="008D4573">
              <w:rPr>
                <w:sz w:val="24"/>
                <w:szCs w:val="24"/>
              </w:rPr>
              <w:t>инженерной</w:t>
            </w:r>
            <w:r w:rsidR="00B870E2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 xml:space="preserve"> и социальной инфраструктуры</w:t>
            </w:r>
            <w:r w:rsidR="00B870E2" w:rsidRPr="008D4573">
              <w:rPr>
                <w:sz w:val="24"/>
                <w:szCs w:val="24"/>
              </w:rPr>
              <w:t>»</w:t>
            </w: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 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F7691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50 500,0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5C0FB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18 500,0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18 000,0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F7691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14 000,0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F7691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50 500,0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5C0FB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18 500,0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18 000,0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F7691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222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B870E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Основное мероприятие 3 «Оказание услуг по проведению государственных экспертиз инженерных изысканий, проектно</w:t>
            </w:r>
            <w:r w:rsidR="00B870E2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 xml:space="preserve"> сметной документации по объектам транспортной, </w:t>
            </w:r>
            <w:r w:rsidR="00653F98" w:rsidRPr="008D4573">
              <w:rPr>
                <w:sz w:val="24"/>
                <w:szCs w:val="24"/>
              </w:rPr>
              <w:t>инженерной</w:t>
            </w:r>
            <w:r w:rsidR="00B870E2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и социальной инфраструктуры</w:t>
            </w:r>
          </w:p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 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171F9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12 000,0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5000,0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4 000,0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3 000,0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171F9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12 000,0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5 000,0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670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54F04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B870E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Основное мероприятие 4 «Оказание услуг </w:t>
            </w:r>
            <w:r w:rsidRPr="008D4573">
              <w:rPr>
                <w:sz w:val="24"/>
                <w:szCs w:val="24"/>
              </w:rPr>
              <w:lastRenderedPageBreak/>
              <w:t xml:space="preserve">по подключению (технологическому присоединению) объектов транспортной, </w:t>
            </w:r>
            <w:r w:rsidR="00653F98" w:rsidRPr="008D4573">
              <w:rPr>
                <w:sz w:val="24"/>
                <w:szCs w:val="24"/>
              </w:rPr>
              <w:t>инженерной</w:t>
            </w:r>
            <w:r w:rsidR="00B870E2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и социальной инфраструктуры к сетям инженерно</w:t>
            </w:r>
            <w:r w:rsidR="00B870E2" w:rsidRPr="008D4573">
              <w:rPr>
                <w:sz w:val="24"/>
                <w:szCs w:val="24"/>
              </w:rPr>
              <w:t>-</w:t>
            </w:r>
            <w:r w:rsidRPr="008D4573">
              <w:rPr>
                <w:sz w:val="24"/>
                <w:szCs w:val="24"/>
              </w:rPr>
              <w:t>технического обеспечения»</w:t>
            </w:r>
          </w:p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 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4 500,0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4 500,0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1 500,0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517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B870E2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Основное мероприятие 5 «Региональный проект «Жильё»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</w:t>
            </w:r>
            <w:r w:rsidR="00B870E2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3329A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330 444,6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3329A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193 843,8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136 600,8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6,7,8,9,10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190 746,6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190 746,6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165 347,2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69 726,7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95 620,5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483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29 476,7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2 156,5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27 320,2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3329A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135 620,7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672FB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121 960,6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13 660,1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506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118 863,4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6707EC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118 863,4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465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416682">
        <w:trPr>
          <w:trHeight w:val="482"/>
        </w:trPr>
        <w:tc>
          <w:tcPr>
            <w:tcW w:w="19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 w:val="restart"/>
            <w:shd w:val="clear" w:color="auto" w:fill="auto"/>
          </w:tcPr>
          <w:p w:rsidR="00D914CA" w:rsidRPr="008D4573" w:rsidRDefault="00D914CA" w:rsidP="00FE1D85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Мероприятие «Строительство улично-дорожной сети и ливневой канализации  микрорайона №7 Новоильинского района г. Новокузнецка, </w:t>
            </w:r>
            <w:r w:rsidR="00FE1D85" w:rsidRPr="008D4573">
              <w:rPr>
                <w:sz w:val="24"/>
                <w:szCs w:val="24"/>
                <w:lang w:val="en-US"/>
              </w:rPr>
              <w:t>I</w:t>
            </w:r>
            <w:r w:rsidRPr="008D4573">
              <w:rPr>
                <w:sz w:val="24"/>
                <w:szCs w:val="24"/>
              </w:rPr>
              <w:t xml:space="preserve"> этап строительства (квартал «В»)»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BE3203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69 929,4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69 929,4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67 982,9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67 982,9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D914CA" w:rsidP="00BE20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29 999,3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D914CA" w:rsidP="00BE20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29 999,3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EA366E" w:rsidP="002E1A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29 999,3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29 999,3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927,8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927,8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927,8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927,8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39 002,3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39 002,3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EA366E" w:rsidP="002E1A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37 055,8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EA366E" w:rsidP="002E1A2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37 055,8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D914CA" w:rsidRPr="008D4573" w:rsidTr="00FE1D85">
        <w:tc>
          <w:tcPr>
            <w:tcW w:w="19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4CA" w:rsidRPr="008D4573" w:rsidRDefault="00D914CA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 w:val="restart"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  <w:p w:rsidR="00FE1D85" w:rsidRPr="008D4573" w:rsidRDefault="00FE1D85" w:rsidP="00FE1D85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Мероприятие «Строительство </w:t>
            </w:r>
            <w:proofErr w:type="spellStart"/>
            <w:r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sz w:val="24"/>
                <w:szCs w:val="24"/>
              </w:rPr>
              <w:t xml:space="preserve"> инженерных сетей микрорайона № 7 Новоильинского района г. Новокузнецка, </w:t>
            </w:r>
            <w:r w:rsidRPr="008D4573">
              <w:rPr>
                <w:sz w:val="24"/>
                <w:szCs w:val="24"/>
                <w:lang w:val="en-US"/>
              </w:rPr>
              <w:t>I</w:t>
            </w:r>
            <w:r w:rsidRPr="008D4573">
              <w:rPr>
                <w:sz w:val="24"/>
                <w:szCs w:val="24"/>
              </w:rPr>
              <w:t xml:space="preserve"> этап строительства (квартал «В»)»</w:t>
            </w:r>
          </w:p>
        </w:tc>
        <w:tc>
          <w:tcPr>
            <w:tcW w:w="1278" w:type="dxa"/>
            <w:vMerge w:val="restart"/>
            <w:tcBorders>
              <w:bottom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shd w:val="clear" w:color="auto" w:fill="auto"/>
          </w:tcPr>
          <w:p w:rsidR="00FE1D85" w:rsidRPr="008D4573" w:rsidRDefault="00FE1D85" w:rsidP="00BE3203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FE1D85" w:rsidRPr="008D4573" w:rsidRDefault="00FE1D85" w:rsidP="00BE3203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2022г.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123 914,4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123 914,4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</w:tr>
      <w:tr w:rsidR="00FE1D85" w:rsidRPr="008D4573" w:rsidTr="00FE1D85">
        <w:trPr>
          <w:trHeight w:val="506"/>
        </w:trPr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E1D8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122 763,7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FE1D8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122 763,7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39 727,4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 w:rsidP="00C5000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39 727,4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39 727,4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39 727,4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1 228,7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 w:rsidP="00C5000D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1 228,7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EA366E" w:rsidP="00C56AB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1 228,7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1 228,7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82 958,3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82 958,3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EA366E" w:rsidP="001B505F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81 807,6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EA366E" w:rsidP="001B505F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81 807,6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 w:val="restart"/>
            <w:shd w:val="clear" w:color="auto" w:fill="auto"/>
          </w:tcPr>
          <w:p w:rsidR="00FE1D85" w:rsidRPr="008D4573" w:rsidRDefault="00FE1D85" w:rsidP="00FE1D85">
            <w:pPr>
              <w:autoSpaceDE w:val="0"/>
              <w:autoSpaceDN w:val="0"/>
              <w:adjustRightInd w:val="0"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Мероприятие «Строительство улично-дорожной сети и ливневой канализации  микрорайона №7 Новоильинского </w:t>
            </w:r>
            <w:r w:rsidRPr="008D4573">
              <w:rPr>
                <w:sz w:val="24"/>
                <w:szCs w:val="24"/>
              </w:rPr>
              <w:lastRenderedPageBreak/>
              <w:t xml:space="preserve">района г. Новокузнецка, </w:t>
            </w:r>
            <w:r w:rsidRPr="008D4573">
              <w:rPr>
                <w:sz w:val="24"/>
                <w:szCs w:val="24"/>
                <w:lang w:val="en-US"/>
              </w:rPr>
              <w:t>I</w:t>
            </w:r>
            <w:r w:rsidRPr="008D4573">
              <w:rPr>
                <w:sz w:val="24"/>
                <w:szCs w:val="24"/>
              </w:rPr>
              <w:t xml:space="preserve"> этап строительства (квартал «Б»)»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67 823,6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67 823,6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1D85" w:rsidRPr="008D4573" w:rsidRDefault="00FE1D85" w:rsidP="00FD232C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</w:tr>
      <w:tr w:rsidR="00FE1D85" w:rsidRPr="008D4573" w:rsidTr="00225F15">
        <w:trPr>
          <w:trHeight w:val="492"/>
        </w:trPr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47 476,5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47 476,5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13 564,7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13 564,7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rPr>
          <w:trHeight w:val="254"/>
        </w:trPr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6 782,4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D85" w:rsidRPr="008D4573" w:rsidRDefault="00FE1D8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6 782,4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225F15"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rPr>
          <w:trHeight w:val="270"/>
        </w:trPr>
        <w:tc>
          <w:tcPr>
            <w:tcW w:w="1949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rPr>
          <w:trHeight w:val="420"/>
        </w:trPr>
        <w:tc>
          <w:tcPr>
            <w:tcW w:w="19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275"/>
        </w:trPr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FE1D85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Мероприятие «Строительство </w:t>
            </w:r>
            <w:proofErr w:type="spellStart"/>
            <w:r w:rsidRPr="008D4573">
              <w:rPr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sz w:val="24"/>
                <w:szCs w:val="24"/>
              </w:rPr>
              <w:t xml:space="preserve"> инженерных сетей микрорайона № 7 Новоильинского района г. Новокузнецка, </w:t>
            </w:r>
            <w:r w:rsidR="00FE1D85" w:rsidRPr="008D4573">
              <w:rPr>
                <w:sz w:val="24"/>
                <w:szCs w:val="24"/>
                <w:lang w:val="en-US"/>
              </w:rPr>
              <w:t>I</w:t>
            </w:r>
            <w:r w:rsidR="00FE1D85" w:rsidRPr="008D4573">
              <w:rPr>
                <w:sz w:val="24"/>
                <w:szCs w:val="24"/>
              </w:rPr>
              <w:t xml:space="preserve"> </w:t>
            </w:r>
            <w:r w:rsidRPr="008D4573">
              <w:rPr>
                <w:sz w:val="24"/>
                <w:szCs w:val="24"/>
              </w:rPr>
              <w:t>этап строительства (квартал «Б»)»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68 777,3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68 777,3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293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48 144,1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48 144,1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211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13 755,5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13 755,5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461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300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6 877,7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6 877,7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392"/>
        </w:trPr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rPr>
          <w:trHeight w:val="537"/>
        </w:trPr>
        <w:tc>
          <w:tcPr>
            <w:tcW w:w="1949" w:type="dxa"/>
            <w:vMerge/>
            <w:tcBorders>
              <w:bottom w:val="nil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E1D85" w:rsidRPr="008D4573" w:rsidRDefault="00FE1D85" w:rsidP="00BE3203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E1D85" w:rsidRPr="008D4573" w:rsidTr="00FE1D85">
        <w:tc>
          <w:tcPr>
            <w:tcW w:w="1949" w:type="dxa"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E1D85" w:rsidRPr="008D4573" w:rsidRDefault="00FE1D8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1D85" w:rsidRPr="008D4573" w:rsidRDefault="00FE1D85" w:rsidP="0001046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E1D85" w:rsidRPr="008D4573" w:rsidRDefault="00FE1D85" w:rsidP="0001046A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1D85" w:rsidRPr="008D4573" w:rsidRDefault="00FE1D8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1D85" w:rsidRPr="008D4573" w:rsidRDefault="00FE1D8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FE1D85" w:rsidRPr="008D4573" w:rsidRDefault="00FE1D8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Основное мероприятие 6 «</w:t>
            </w:r>
            <w:r w:rsidRPr="008D4573">
              <w:rPr>
                <w:color w:val="000000"/>
                <w:sz w:val="24"/>
                <w:szCs w:val="24"/>
              </w:rPr>
              <w:t>Строительство объектов транспортной инфраструктуры»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5F15" w:rsidRPr="008D4573" w:rsidRDefault="00225F15" w:rsidP="00C5000D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505 000,0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255 000,0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250 000,0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450 000,0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225 000,0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225 000,0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30 000,0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AA20F1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 xml:space="preserve">Основное мероприятие 7 «Строительство </w:t>
            </w:r>
            <w:r w:rsidRPr="008D4573">
              <w:rPr>
                <w:sz w:val="24"/>
                <w:szCs w:val="24"/>
              </w:rPr>
              <w:lastRenderedPageBreak/>
              <w:t xml:space="preserve">объектов </w:t>
            </w:r>
            <w:r w:rsidR="00AA20F1" w:rsidRPr="008D4573">
              <w:rPr>
                <w:sz w:val="24"/>
                <w:szCs w:val="24"/>
              </w:rPr>
              <w:t>инженерной</w:t>
            </w:r>
            <w:r w:rsidR="00FE1D85" w:rsidRPr="008D4573">
              <w:rPr>
                <w:sz w:val="24"/>
                <w:szCs w:val="24"/>
              </w:rPr>
              <w:t xml:space="preserve"> инф</w:t>
            </w:r>
            <w:r w:rsidRPr="008D4573">
              <w:rPr>
                <w:sz w:val="24"/>
                <w:szCs w:val="24"/>
              </w:rPr>
              <w:t>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304 966,0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51 791,4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153 174,6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100 000,0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B33A8B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12,13,14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274 469,5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46 612,3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137 857,2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90 000,0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30 496,5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5 179,1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15 317,4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Основное мероприятие 8 «</w:t>
            </w:r>
            <w:r w:rsidRPr="008D4573">
              <w:rPr>
                <w:color w:val="000000"/>
                <w:sz w:val="24"/>
                <w:szCs w:val="24"/>
              </w:rPr>
              <w:t>Строительство объектов социальной инфраструктуры»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2022-2024гг.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2 930 081,8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1 465 040,9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1 465 040,9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</w:t>
            </w: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919 010,0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919 010,0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1 757 659,5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1 318 536,8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439 122,7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МБ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253 412,3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146 504,1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CB04D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106 908,2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1949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393"/>
        </w:trPr>
        <w:tc>
          <w:tcPr>
            <w:tcW w:w="5211" w:type="dxa"/>
            <w:gridSpan w:val="4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FF0000"/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4</w:t>
            </w:r>
            <w:r w:rsidR="00EE71C8" w:rsidRPr="008D4573">
              <w:rPr>
                <w:sz w:val="22"/>
                <w:szCs w:val="22"/>
              </w:rPr>
              <w:t> 256 284,8</w:t>
            </w:r>
          </w:p>
          <w:p w:rsidR="00225F15" w:rsidRPr="008D4573" w:rsidRDefault="00225F15" w:rsidP="000F2CD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EE71C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  <w:r w:rsidR="00EE71C8" w:rsidRPr="008D4573">
              <w:rPr>
                <w:sz w:val="22"/>
                <w:szCs w:val="22"/>
              </w:rPr>
              <w:t> 769 327,0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EE32E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2 073 221,7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61064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413 736,1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5F15" w:rsidRPr="008D4573" w:rsidRDefault="00225F15" w:rsidP="00FD232C">
            <w:pPr>
              <w:autoSpaceDE w:val="0"/>
              <w:autoSpaceDN w:val="0"/>
              <w:adjustRightInd w:val="0"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1,2</w:t>
            </w:r>
          </w:p>
        </w:tc>
      </w:tr>
      <w:tr w:rsidR="00225F15" w:rsidRPr="008D4573" w:rsidTr="00225F15">
        <w:tc>
          <w:tcPr>
            <w:tcW w:w="5211" w:type="dxa"/>
            <w:gridSpan w:val="4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EA366E" w:rsidP="001C4E7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247 703,0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EA366E" w:rsidP="001C4E7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221 472,9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0F2CD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1 084 357,3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69 726,7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61064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1 014 630,6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69 726,7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Областной бюджет (</w:t>
            </w:r>
            <w:proofErr w:type="gramStart"/>
            <w:r w:rsidRPr="008D4573">
              <w:rPr>
                <w:sz w:val="24"/>
                <w:szCs w:val="24"/>
              </w:rPr>
              <w:t>ОБ</w:t>
            </w:r>
            <w:proofErr w:type="gramEnd"/>
            <w:r w:rsidRPr="008D4573">
              <w:rPr>
                <w:sz w:val="24"/>
                <w:szCs w:val="24"/>
              </w:rPr>
              <w:t>):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DA1A3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2 511 605,7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26291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1 367 305,6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829 300,1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315 000,0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459"/>
        </w:trPr>
        <w:tc>
          <w:tcPr>
            <w:tcW w:w="5211" w:type="dxa"/>
            <w:gridSpan w:val="4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2 156,5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EE71C8" w:rsidP="00171F9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660 321,8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EE71C8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332 294,7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DA1A3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229 291,0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61064C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98 736,1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rPr>
          <w:trHeight w:val="419"/>
        </w:trPr>
        <w:tc>
          <w:tcPr>
            <w:tcW w:w="5211" w:type="dxa"/>
            <w:gridSpan w:val="4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175 819,8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EA366E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149 589,7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3A52A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3A52A9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 w:val="restart"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План по программе</w:t>
            </w:r>
          </w:p>
        </w:tc>
        <w:tc>
          <w:tcPr>
            <w:tcW w:w="1559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25F15" w:rsidRPr="008D4573" w:rsidTr="00225F15">
        <w:tc>
          <w:tcPr>
            <w:tcW w:w="521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widowControl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5F15" w:rsidRPr="008D4573" w:rsidRDefault="00225F15" w:rsidP="004C2D57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EE2387" w:rsidRPr="008D4573" w:rsidRDefault="00EE2387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C827E9" w:rsidRPr="008D4573" w:rsidRDefault="00C827E9" w:rsidP="00C827E9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№4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 xml:space="preserve">«Стимулирование развития жилищного </w:t>
      </w:r>
    </w:p>
    <w:p w:rsidR="00C827E9" w:rsidRPr="008D4573" w:rsidRDefault="00C827E9" w:rsidP="00C827E9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C827E9" w:rsidRPr="008D4573" w:rsidRDefault="00C827E9" w:rsidP="00C827E9">
      <w:pPr>
        <w:widowControl/>
        <w:autoSpaceDE w:val="0"/>
        <w:autoSpaceDN w:val="0"/>
        <w:adjustRightInd w:val="0"/>
        <w:spacing w:after="0"/>
        <w:ind w:firstLine="540"/>
        <w:jc w:val="right"/>
        <w:rPr>
          <w:sz w:val="22"/>
          <w:szCs w:val="22"/>
        </w:rPr>
      </w:pPr>
      <w:r w:rsidRPr="008D4573">
        <w:rPr>
          <w:sz w:val="28"/>
          <w:szCs w:val="28"/>
        </w:rPr>
        <w:t>Новокузнецкого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городского округа»</w:t>
      </w:r>
    </w:p>
    <w:p w:rsidR="00C827E9" w:rsidRPr="008D4573" w:rsidRDefault="00C827E9" w:rsidP="00C827E9">
      <w:pPr>
        <w:widowControl/>
        <w:shd w:val="clear" w:color="auto" w:fill="FFFFFF"/>
        <w:spacing w:before="360" w:after="240"/>
        <w:ind w:firstLine="0"/>
        <w:jc w:val="center"/>
        <w:textAlignment w:val="baseline"/>
        <w:rPr>
          <w:sz w:val="28"/>
          <w:szCs w:val="28"/>
        </w:rPr>
      </w:pPr>
      <w:r w:rsidRPr="008D4573">
        <w:rPr>
          <w:sz w:val="28"/>
          <w:szCs w:val="28"/>
        </w:rPr>
        <w:t>Форма №4 «Распределение бюджетных расходов по мероприятиям»</w:t>
      </w: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992"/>
        <w:gridCol w:w="1559"/>
        <w:gridCol w:w="1701"/>
        <w:gridCol w:w="1559"/>
        <w:gridCol w:w="1560"/>
        <w:gridCol w:w="2126"/>
      </w:tblGrid>
      <w:tr w:rsidR="00C827E9" w:rsidRPr="008D4573" w:rsidTr="005604AC">
        <w:trPr>
          <w:trHeight w:val="30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Наименование программы, 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Исполнитель (исполнители)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widowControl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widowControl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Расходы (тыс. рублей), в том числе по годам</w:t>
            </w:r>
          </w:p>
        </w:tc>
      </w:tr>
      <w:tr w:rsidR="00C827E9" w:rsidRPr="008D4573" w:rsidTr="005604AC">
        <w:trPr>
          <w:trHeight w:val="379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4573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ЦСР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F70E0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</w:t>
            </w:r>
            <w:r w:rsidR="00F70E0C" w:rsidRPr="008D4573">
              <w:rPr>
                <w:sz w:val="22"/>
                <w:szCs w:val="22"/>
              </w:rPr>
              <w:t>2</w:t>
            </w:r>
            <w:r w:rsidRPr="008D45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F70E0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</w:t>
            </w:r>
            <w:r w:rsidR="00F70E0C" w:rsidRPr="008D4573">
              <w:rPr>
                <w:sz w:val="22"/>
                <w:szCs w:val="22"/>
              </w:rPr>
              <w:t>3</w:t>
            </w:r>
            <w:r w:rsidRPr="008D45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F70E0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</w:t>
            </w:r>
            <w:r w:rsidR="00F70E0C" w:rsidRPr="008D4573">
              <w:rPr>
                <w:sz w:val="22"/>
                <w:szCs w:val="22"/>
              </w:rPr>
              <w:t>4</w:t>
            </w:r>
            <w:r w:rsidRPr="008D45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F70E0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Итого на период 202</w:t>
            </w:r>
            <w:r w:rsidR="00F70E0C" w:rsidRPr="008D4573">
              <w:rPr>
                <w:sz w:val="22"/>
                <w:szCs w:val="22"/>
              </w:rPr>
              <w:t>2</w:t>
            </w:r>
            <w:r w:rsidRPr="008D4573">
              <w:rPr>
                <w:sz w:val="22"/>
                <w:szCs w:val="22"/>
              </w:rPr>
              <w:t>-202</w:t>
            </w:r>
            <w:r w:rsidR="00F70E0C" w:rsidRPr="008D4573">
              <w:rPr>
                <w:sz w:val="22"/>
                <w:szCs w:val="22"/>
              </w:rPr>
              <w:t>4</w:t>
            </w:r>
            <w:r w:rsidRPr="008D4573">
              <w:rPr>
                <w:sz w:val="22"/>
                <w:szCs w:val="22"/>
              </w:rPr>
              <w:t xml:space="preserve"> гг.</w:t>
            </w:r>
          </w:p>
        </w:tc>
      </w:tr>
    </w:tbl>
    <w:p w:rsidR="00C827E9" w:rsidRPr="008D4573" w:rsidRDefault="00C827E9" w:rsidP="00C827E9">
      <w:pPr>
        <w:widowControl/>
        <w:shd w:val="clear" w:color="auto" w:fill="FFFFFF"/>
        <w:spacing w:after="0"/>
        <w:ind w:firstLine="0"/>
        <w:jc w:val="center"/>
        <w:textAlignment w:val="baseline"/>
        <w:rPr>
          <w:sz w:val="2"/>
          <w:szCs w:val="2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992"/>
        <w:gridCol w:w="1559"/>
        <w:gridCol w:w="1701"/>
        <w:gridCol w:w="1559"/>
        <w:gridCol w:w="1560"/>
        <w:gridCol w:w="2126"/>
      </w:tblGrid>
      <w:tr w:rsidR="00C827E9" w:rsidRPr="008D4573" w:rsidTr="005604AC">
        <w:trPr>
          <w:trHeight w:val="175"/>
          <w:tblHeader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FE1D85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FE1D85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FE1D85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FE1D85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</w:tr>
      <w:tr w:rsidR="00C827E9" w:rsidRPr="008D4573" w:rsidTr="005604AC">
        <w:trPr>
          <w:trHeight w:val="627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7E9" w:rsidRPr="008D4573" w:rsidRDefault="00C827E9" w:rsidP="00C71BAE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Программа «</w:t>
            </w:r>
            <w:r w:rsidR="00C71BAE" w:rsidRPr="008D4573">
              <w:rPr>
                <w:sz w:val="22"/>
                <w:szCs w:val="22"/>
              </w:rPr>
              <w:t xml:space="preserve">Стимулирование развития жилищного строительства на территории </w:t>
            </w:r>
            <w:r w:rsidRPr="008D4573">
              <w:rPr>
                <w:sz w:val="22"/>
                <w:szCs w:val="22"/>
              </w:rPr>
              <w:t>Новокузнецкого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EA366E" w:rsidP="008074A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221 472,9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152754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152754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EA366E" w:rsidP="008074A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247 703,0</w:t>
            </w:r>
          </w:p>
        </w:tc>
      </w:tr>
      <w:tr w:rsidR="00C827E9" w:rsidRPr="008D4573" w:rsidTr="005604AC">
        <w:trPr>
          <w:trHeight w:val="47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B97078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  <w:r w:rsidR="004E208C" w:rsidRPr="008D4573">
              <w:rPr>
                <w:sz w:val="22"/>
                <w:szCs w:val="22"/>
              </w:rPr>
              <w:t>5</w:t>
            </w:r>
            <w:r w:rsidR="00C827E9" w:rsidRPr="008D4573">
              <w:rPr>
                <w:sz w:val="22"/>
                <w:szCs w:val="22"/>
              </w:rPr>
              <w:t>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3E620F" w:rsidP="008074A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221 472,9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152754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152754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3E620F" w:rsidP="008074A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247 703,0</w:t>
            </w:r>
          </w:p>
        </w:tc>
      </w:tr>
      <w:tr w:rsidR="00C827E9" w:rsidRPr="008D4573" w:rsidTr="005604AC">
        <w:trPr>
          <w:trHeight w:val="784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7E9" w:rsidRPr="008D4573" w:rsidRDefault="00C827E9" w:rsidP="00FE1D85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Основное мероприятие 1 «Обеспечение функционирования </w:t>
            </w:r>
            <w:proofErr w:type="spellStart"/>
            <w:r w:rsidRPr="008D4573">
              <w:rPr>
                <w:sz w:val="22"/>
                <w:szCs w:val="22"/>
              </w:rPr>
              <w:t>УКСа</w:t>
            </w:r>
            <w:proofErr w:type="spellEnd"/>
            <w:r w:rsidRPr="008D4573">
              <w:rPr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C827E9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B97078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  <w:r w:rsidR="004E208C" w:rsidRPr="008D4573">
              <w:rPr>
                <w:sz w:val="22"/>
                <w:szCs w:val="22"/>
              </w:rPr>
              <w:t>5</w:t>
            </w:r>
            <w:r w:rsidRPr="008D4573">
              <w:rPr>
                <w:sz w:val="22"/>
                <w:szCs w:val="22"/>
              </w:rPr>
              <w:t>00</w:t>
            </w:r>
            <w:r w:rsidR="00C827E9" w:rsidRPr="008D4573">
              <w:rPr>
                <w:sz w:val="22"/>
                <w:szCs w:val="22"/>
              </w:rPr>
              <w:t>100000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A81695" w:rsidP="003E620F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</w:t>
            </w:r>
            <w:r w:rsidR="003E620F">
              <w:rPr>
                <w:sz w:val="22"/>
                <w:szCs w:val="22"/>
              </w:rPr>
              <w:t> 668,1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335F9B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335F9B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E9" w:rsidRPr="008D4573" w:rsidRDefault="00A81695" w:rsidP="003E620F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56</w:t>
            </w:r>
            <w:r w:rsidR="003E620F">
              <w:rPr>
                <w:sz w:val="22"/>
                <w:szCs w:val="22"/>
              </w:rPr>
              <w:t> 898,2</w:t>
            </w:r>
          </w:p>
        </w:tc>
      </w:tr>
      <w:tr w:rsidR="00BB0D87" w:rsidRPr="008D4573" w:rsidTr="005604AC">
        <w:trPr>
          <w:trHeight w:val="784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D87" w:rsidRPr="008D4573" w:rsidRDefault="00BB0D87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BB0D87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BB0D87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BB0D87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BB0D87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  <w:r w:rsidR="004E208C" w:rsidRPr="008D4573">
              <w:rPr>
                <w:sz w:val="22"/>
                <w:szCs w:val="22"/>
              </w:rPr>
              <w:t>5</w:t>
            </w:r>
            <w:r w:rsidRPr="008D4573">
              <w:rPr>
                <w:sz w:val="22"/>
                <w:szCs w:val="22"/>
              </w:rPr>
              <w:t>00110020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3E620F" w:rsidP="00A8169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3A52A9" w:rsidP="005604AC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3A52A9" w:rsidP="005604AC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13 119,0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7" w:rsidRPr="008D4573" w:rsidRDefault="002E251E" w:rsidP="003E620F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40</w:t>
            </w:r>
            <w:r w:rsidR="003E620F">
              <w:rPr>
                <w:sz w:val="22"/>
                <w:szCs w:val="22"/>
              </w:rPr>
              <w:t> 624,3</w:t>
            </w:r>
          </w:p>
        </w:tc>
      </w:tr>
      <w:tr w:rsidR="004F1B8B" w:rsidRPr="008D4573" w:rsidTr="00143796">
        <w:trPr>
          <w:trHeight w:val="74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8D4573">
              <w:rPr>
                <w:sz w:val="22"/>
                <w:szCs w:val="22"/>
              </w:rPr>
              <w:t>250011</w:t>
            </w:r>
            <w:r w:rsidRPr="008D4573">
              <w:rPr>
                <w:sz w:val="22"/>
                <w:szCs w:val="22"/>
                <w:lang w:val="en-US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A81695" w:rsidP="00A81695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16 273,9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2E251E" w:rsidP="00C827E9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16 273,9</w:t>
            </w:r>
          </w:p>
        </w:tc>
      </w:tr>
      <w:tr w:rsidR="004F1B8B" w:rsidRPr="008D4573" w:rsidTr="000E60FF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E25A68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Основное мероприятие 2 </w:t>
            </w:r>
            <w:r w:rsidRPr="008D4573">
              <w:rPr>
                <w:sz w:val="24"/>
                <w:szCs w:val="24"/>
              </w:rPr>
              <w:t>«</w:t>
            </w:r>
            <w:r w:rsidRPr="008D4573">
              <w:rPr>
                <w:sz w:val="22"/>
                <w:szCs w:val="22"/>
              </w:rPr>
              <w:t>Выполнение проектно-</w:t>
            </w:r>
            <w:r w:rsidRPr="008D4573">
              <w:rPr>
                <w:sz w:val="22"/>
                <w:szCs w:val="22"/>
              </w:rPr>
              <w:lastRenderedPageBreak/>
              <w:t xml:space="preserve">изыскательских работ по объектам транспортной, </w:t>
            </w:r>
            <w:r w:rsidR="00E25A68" w:rsidRPr="008D4573">
              <w:rPr>
                <w:sz w:val="22"/>
                <w:szCs w:val="22"/>
              </w:rPr>
              <w:t>инженерной</w:t>
            </w:r>
            <w:r w:rsidR="00FE1D85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2500200000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4F1B8B" w:rsidRPr="008D4573" w:rsidTr="000E60FF">
        <w:trPr>
          <w:trHeight w:val="792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2500200000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4F1B8B" w:rsidRPr="008D4573" w:rsidTr="005604AC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E25A68">
            <w:pPr>
              <w:widowControl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 xml:space="preserve">Основное мероприятие 3 «Оказание услуг по проведению государственных экспертиз инженерных изысканий, проектно – сметной документации по объектам транспортной, </w:t>
            </w:r>
            <w:r w:rsidR="00E25A68" w:rsidRPr="008D4573">
              <w:rPr>
                <w:sz w:val="22"/>
                <w:szCs w:val="22"/>
              </w:rPr>
              <w:t>инженерной</w:t>
            </w:r>
            <w:r w:rsidR="00FE1D85" w:rsidRPr="008D4573">
              <w:rPr>
                <w:sz w:val="22"/>
                <w:szCs w:val="22"/>
              </w:rPr>
              <w:t xml:space="preserve"> </w:t>
            </w:r>
            <w:r w:rsidRPr="008D4573">
              <w:rPr>
                <w:sz w:val="22"/>
                <w:szCs w:val="22"/>
              </w:rPr>
              <w:t>и социальной инфраструктуры»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2500300000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4F1B8B" w:rsidRPr="008D4573" w:rsidTr="005604AC">
        <w:trPr>
          <w:trHeight w:val="101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2500300000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2E251E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2E251E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4F1B8B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B8B" w:rsidRPr="008D4573" w:rsidRDefault="002E251E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FE1D85">
            <w:pPr>
              <w:widowControl/>
              <w:spacing w:after="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Основное мероприятие 4 «Оказание услуг по подключению (технологическому присоединению) объектов транспортной, коммунальной и социальной инфраструктуры к сетям инженерно- технического обеспечения»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B871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B871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B871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B871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3E620F" w:rsidRPr="008D4573" w:rsidTr="00143796">
        <w:trPr>
          <w:trHeight w:val="229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2500400000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FE1D85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Основное мероприятие 5 «Региональный проект «Жильё»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F1</w:t>
            </w:r>
            <w:r w:rsidRPr="008D4573">
              <w:rPr>
                <w:sz w:val="22"/>
                <w:szCs w:val="22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B35D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</w:t>
            </w:r>
            <w:r w:rsidR="004B35DB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B35DB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</w:t>
            </w:r>
            <w:r w:rsidR="004B35DB">
              <w:rPr>
                <w:sz w:val="22"/>
                <w:szCs w:val="22"/>
              </w:rPr>
              <w:t>6</w:t>
            </w:r>
          </w:p>
        </w:tc>
      </w:tr>
      <w:tr w:rsidR="003E620F" w:rsidRPr="008D4573" w:rsidTr="00143796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1B2C51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F15021</w:t>
            </w: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D604DC" w:rsidP="004B35DB">
            <w:pPr>
              <w:widowControl/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</w:t>
            </w:r>
            <w:r w:rsidR="004B35DB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D604DC" w:rsidP="004B35DB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190 746,</w:t>
            </w:r>
            <w:r w:rsidR="004B35DB">
              <w:rPr>
                <w:sz w:val="22"/>
                <w:szCs w:val="22"/>
              </w:rPr>
              <w:t>6</w:t>
            </w:r>
          </w:p>
        </w:tc>
      </w:tr>
      <w:tr w:rsidR="003E620F" w:rsidRPr="008D4573" w:rsidTr="002203CA">
        <w:trPr>
          <w:trHeight w:val="50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Основное мероприятие 6 «</w:t>
            </w:r>
            <w:r w:rsidRPr="008D4573">
              <w:rPr>
                <w:color w:val="000000"/>
                <w:sz w:val="22"/>
                <w:szCs w:val="22"/>
              </w:rPr>
              <w:t>Строительство объектов транспортной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06</w:t>
            </w:r>
            <w:r w:rsidRPr="008D4573">
              <w:rPr>
                <w:sz w:val="22"/>
                <w:szCs w:val="22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06</w:t>
            </w:r>
            <w:r w:rsidRPr="008D4573">
              <w:rPr>
                <w:sz w:val="22"/>
                <w:szCs w:val="22"/>
              </w:rPr>
              <w:t>10280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653F98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Основное мероприятие 7 «</w:t>
            </w:r>
            <w:r w:rsidRPr="008D4573">
              <w:rPr>
                <w:color w:val="000000"/>
                <w:sz w:val="22"/>
                <w:szCs w:val="22"/>
              </w:rPr>
              <w:t xml:space="preserve">Строительство </w:t>
            </w:r>
            <w:r w:rsidRPr="008D4573">
              <w:rPr>
                <w:sz w:val="22"/>
                <w:szCs w:val="22"/>
              </w:rPr>
              <w:t>объектов инженерной</w:t>
            </w:r>
            <w:r w:rsidRPr="008D4573">
              <w:rPr>
                <w:color w:val="000000"/>
                <w:sz w:val="22"/>
                <w:szCs w:val="22"/>
              </w:rPr>
              <w:t xml:space="preserve">  инфраструктуры»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07</w:t>
            </w:r>
            <w:r w:rsidRPr="008D4573">
              <w:rPr>
                <w:sz w:val="22"/>
                <w:szCs w:val="22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07</w:t>
            </w:r>
            <w:r w:rsidRPr="008D4573">
              <w:rPr>
                <w:sz w:val="22"/>
                <w:szCs w:val="22"/>
              </w:rPr>
              <w:t>10600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5604AC">
        <w:trPr>
          <w:trHeight w:val="792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after="0" w:line="216" w:lineRule="auto"/>
              <w:ind w:firstLine="0"/>
              <w:jc w:val="left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Основное мероприятие 8 «</w:t>
            </w:r>
            <w:r w:rsidRPr="008D4573">
              <w:rPr>
                <w:color w:val="000000"/>
                <w:sz w:val="22"/>
                <w:szCs w:val="22"/>
              </w:rPr>
              <w:t>Строительство объектов социальной инфраструктуры»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</w:t>
            </w:r>
            <w:r w:rsidRPr="008D4573">
              <w:rPr>
                <w:sz w:val="22"/>
                <w:szCs w:val="22"/>
              </w:rPr>
              <w:br/>
              <w:t>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08</w:t>
            </w:r>
            <w:r w:rsidRPr="008D4573">
              <w:rPr>
                <w:sz w:val="22"/>
                <w:szCs w:val="22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  <w:tr w:rsidR="003E620F" w:rsidRPr="008D4573" w:rsidTr="00FE1D85">
        <w:trPr>
          <w:trHeight w:val="382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C827E9">
            <w:pPr>
              <w:autoSpaceDE w:val="0"/>
              <w:autoSpaceDN w:val="0"/>
              <w:adjustRightInd w:val="0"/>
              <w:spacing w:before="40" w:after="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УКС,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5604A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E208C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250</w:t>
            </w:r>
            <w:r w:rsidRPr="008D4573">
              <w:rPr>
                <w:sz w:val="22"/>
                <w:szCs w:val="22"/>
                <w:lang w:val="en-US"/>
              </w:rPr>
              <w:t>08</w:t>
            </w:r>
            <w:r w:rsidRPr="008D4573">
              <w:rPr>
                <w:sz w:val="22"/>
                <w:szCs w:val="22"/>
              </w:rPr>
              <w:t>10210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0F" w:rsidRPr="008D4573" w:rsidRDefault="003E620F" w:rsidP="004F1B8B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-</w:t>
            </w:r>
          </w:p>
        </w:tc>
      </w:tr>
    </w:tbl>
    <w:p w:rsidR="00C827E9" w:rsidRPr="008D4573" w:rsidRDefault="00C827E9" w:rsidP="00C827E9">
      <w:pPr>
        <w:autoSpaceDE w:val="0"/>
        <w:autoSpaceDN w:val="0"/>
        <w:adjustRightInd w:val="0"/>
        <w:spacing w:after="120"/>
        <w:ind w:firstLine="0"/>
        <w:jc w:val="left"/>
        <w:outlineLvl w:val="2"/>
        <w:rPr>
          <w:sz w:val="28"/>
          <w:szCs w:val="28"/>
        </w:rPr>
      </w:pPr>
    </w:p>
    <w:p w:rsidR="00694524" w:rsidRPr="008D4573" w:rsidRDefault="00694524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FA2259" w:rsidRPr="008D4573" w:rsidRDefault="00FA2259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FA2259" w:rsidRPr="008D4573" w:rsidRDefault="00FA2259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FA2259" w:rsidRPr="008D4573" w:rsidRDefault="00FA2259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FA2259" w:rsidRPr="008D4573" w:rsidRDefault="00FA2259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FA2259" w:rsidRPr="008D4573" w:rsidRDefault="00FA2259" w:rsidP="009206EB">
      <w:pPr>
        <w:widowControl/>
        <w:spacing w:before="60"/>
        <w:ind w:firstLine="0"/>
        <w:jc w:val="left"/>
        <w:rPr>
          <w:sz w:val="28"/>
          <w:szCs w:val="28"/>
          <w:lang w:val="en-US"/>
        </w:rPr>
      </w:pPr>
    </w:p>
    <w:p w:rsidR="009D0E9A" w:rsidRPr="008D4573" w:rsidRDefault="009D0E9A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FE1D85" w:rsidRPr="008D4573" w:rsidRDefault="00FE1D85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FE1D85" w:rsidRPr="008D4573" w:rsidRDefault="00FE1D85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FE1D85" w:rsidRPr="008D4573" w:rsidRDefault="00FE1D85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FE1D85" w:rsidRPr="008D4573" w:rsidRDefault="00FE1D85" w:rsidP="009206EB">
      <w:pPr>
        <w:widowControl/>
        <w:spacing w:before="60"/>
        <w:ind w:firstLine="0"/>
        <w:jc w:val="left"/>
        <w:rPr>
          <w:sz w:val="28"/>
          <w:szCs w:val="28"/>
        </w:rPr>
      </w:pPr>
    </w:p>
    <w:p w:rsidR="00734CFA" w:rsidRPr="008D4573" w:rsidRDefault="00734CFA" w:rsidP="00734CFA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№5</w:t>
      </w:r>
      <w:r w:rsidRPr="008D4573">
        <w:rPr>
          <w:sz w:val="28"/>
          <w:szCs w:val="28"/>
        </w:rPr>
        <w:br/>
        <w:t>к муниципальной программе</w:t>
      </w:r>
      <w:r w:rsidRPr="008D4573">
        <w:rPr>
          <w:sz w:val="28"/>
          <w:szCs w:val="28"/>
        </w:rPr>
        <w:br/>
        <w:t>Новокузнецкого городского округа</w:t>
      </w:r>
      <w:r w:rsidRPr="008D4573">
        <w:rPr>
          <w:sz w:val="28"/>
          <w:szCs w:val="28"/>
        </w:rPr>
        <w:br/>
        <w:t xml:space="preserve">«Стимулирование развития жилищного </w:t>
      </w:r>
    </w:p>
    <w:p w:rsidR="00734CFA" w:rsidRPr="008D4573" w:rsidRDefault="00734CFA" w:rsidP="00734CFA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строительства на территории </w:t>
      </w:r>
    </w:p>
    <w:p w:rsidR="00734CFA" w:rsidRPr="008D4573" w:rsidRDefault="00734CFA" w:rsidP="00734CFA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8D4573">
        <w:rPr>
          <w:sz w:val="28"/>
          <w:szCs w:val="28"/>
        </w:rPr>
        <w:t>Новокузнецкого городского округа»</w:t>
      </w:r>
    </w:p>
    <w:p w:rsidR="00734CFA" w:rsidRPr="008D4573" w:rsidRDefault="00734CFA" w:rsidP="00734CFA">
      <w:pPr>
        <w:autoSpaceDE w:val="0"/>
        <w:autoSpaceDN w:val="0"/>
        <w:adjustRightInd w:val="0"/>
        <w:spacing w:before="360" w:after="240"/>
        <w:jc w:val="center"/>
        <w:outlineLvl w:val="1"/>
        <w:rPr>
          <w:sz w:val="28"/>
          <w:szCs w:val="28"/>
        </w:rPr>
      </w:pPr>
      <w:r w:rsidRPr="008D4573">
        <w:rPr>
          <w:sz w:val="28"/>
          <w:szCs w:val="28"/>
        </w:rPr>
        <w:t>Форма №5 «Перечень объектов муниципальной собственности Новокузнецкого городского округа,</w:t>
      </w:r>
      <w:r w:rsidRPr="008D4573">
        <w:rPr>
          <w:sz w:val="28"/>
          <w:szCs w:val="28"/>
        </w:rPr>
        <w:br/>
        <w:t>на которые предусмотрены бюджетные инвестиции в форме капитальных вложений или субсидии из бюджета на осуществление капитальных вложений»</w:t>
      </w:r>
    </w:p>
    <w:tbl>
      <w:tblPr>
        <w:tblStyle w:val="aa"/>
        <w:tblW w:w="1502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0"/>
        <w:gridCol w:w="1990"/>
        <w:gridCol w:w="1277"/>
        <w:gridCol w:w="1276"/>
        <w:gridCol w:w="993"/>
        <w:gridCol w:w="992"/>
        <w:gridCol w:w="1418"/>
        <w:gridCol w:w="1276"/>
        <w:gridCol w:w="1275"/>
        <w:gridCol w:w="1276"/>
        <w:gridCol w:w="1417"/>
        <w:gridCol w:w="1277"/>
      </w:tblGrid>
      <w:tr w:rsidR="00734CFA" w:rsidRPr="008D4573" w:rsidTr="00526EF2">
        <w:trPr>
          <w:trHeight w:val="339"/>
        </w:trPr>
        <w:tc>
          <w:tcPr>
            <w:tcW w:w="560" w:type="dxa"/>
            <w:vMerge w:val="restart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№</w:t>
            </w:r>
            <w:r w:rsidRPr="008D4573">
              <w:rPr>
                <w:sz w:val="22"/>
                <w:szCs w:val="22"/>
              </w:rPr>
              <w:br/>
            </w:r>
            <w:proofErr w:type="gramStart"/>
            <w:r w:rsidRPr="008D4573">
              <w:rPr>
                <w:sz w:val="22"/>
                <w:szCs w:val="22"/>
              </w:rPr>
              <w:t>п</w:t>
            </w:r>
            <w:proofErr w:type="gramEnd"/>
            <w:r w:rsidRPr="008D4573">
              <w:rPr>
                <w:sz w:val="22"/>
                <w:szCs w:val="22"/>
              </w:rPr>
              <w:t>/п</w:t>
            </w:r>
          </w:p>
        </w:tc>
        <w:tc>
          <w:tcPr>
            <w:tcW w:w="1990" w:type="dxa"/>
            <w:vMerge w:val="restart"/>
          </w:tcPr>
          <w:p w:rsidR="00734CFA" w:rsidRPr="008D4573" w:rsidRDefault="00734CFA" w:rsidP="00FE1D85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Форма реализации бюджетных инвестиций, наименование программы, мероприятия</w:t>
            </w:r>
            <w:r w:rsidR="00FE1D85" w:rsidRPr="008D4573">
              <w:rPr>
                <w:sz w:val="22"/>
                <w:szCs w:val="22"/>
              </w:rPr>
              <w:t>,</w:t>
            </w:r>
            <w:r w:rsidRPr="008D4573">
              <w:rPr>
                <w:sz w:val="22"/>
                <w:szCs w:val="22"/>
              </w:rPr>
              <w:t xml:space="preserve"> объекта </w:t>
            </w:r>
            <w:proofErr w:type="spellStart"/>
            <w:proofErr w:type="gramStart"/>
            <w:r w:rsidRPr="008D4573">
              <w:rPr>
                <w:sz w:val="22"/>
                <w:szCs w:val="22"/>
              </w:rPr>
              <w:t>муници-пальной</w:t>
            </w:r>
            <w:proofErr w:type="spellEnd"/>
            <w:proofErr w:type="gramEnd"/>
            <w:r w:rsidR="00154F04" w:rsidRPr="008D4573">
              <w:rPr>
                <w:sz w:val="22"/>
                <w:szCs w:val="22"/>
              </w:rPr>
              <w:t xml:space="preserve"> </w:t>
            </w:r>
            <w:proofErr w:type="spellStart"/>
            <w:r w:rsidRPr="008D4573">
              <w:rPr>
                <w:sz w:val="22"/>
                <w:szCs w:val="22"/>
              </w:rPr>
              <w:t>собствен-ности</w:t>
            </w:r>
            <w:proofErr w:type="spellEnd"/>
            <w:r w:rsidRPr="008D4573">
              <w:rPr>
                <w:sz w:val="22"/>
                <w:szCs w:val="22"/>
              </w:rPr>
              <w:t>/</w:t>
            </w:r>
          </w:p>
          <w:p w:rsidR="00734CFA" w:rsidRPr="008D4573" w:rsidRDefault="00734CFA" w:rsidP="00FE1D85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Источники расходов</w:t>
            </w:r>
          </w:p>
        </w:tc>
        <w:tc>
          <w:tcPr>
            <w:tcW w:w="2553" w:type="dxa"/>
            <w:gridSpan w:val="2"/>
            <w:vMerge w:val="restart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Сметная стоимость объекта, тыс. рублей</w:t>
            </w:r>
          </w:p>
        </w:tc>
        <w:tc>
          <w:tcPr>
            <w:tcW w:w="1985" w:type="dxa"/>
            <w:gridSpan w:val="2"/>
            <w:vMerge w:val="restart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1418" w:type="dxa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6521" w:type="dxa"/>
            <w:gridSpan w:val="5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734CFA" w:rsidRPr="008D4573" w:rsidTr="00317AC5">
        <w:trPr>
          <w:trHeight w:val="148"/>
        </w:trPr>
        <w:tc>
          <w:tcPr>
            <w:tcW w:w="56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vMerge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4573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8D4573">
              <w:rPr>
                <w:rFonts w:ascii="Times New Roman" w:hAnsi="Times New Roman"/>
                <w:sz w:val="24"/>
                <w:szCs w:val="24"/>
              </w:rPr>
              <w:t xml:space="preserve"> с 2019-2021гг.</w:t>
            </w:r>
          </w:p>
        </w:tc>
        <w:tc>
          <w:tcPr>
            <w:tcW w:w="1276" w:type="dxa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8D4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 год</w:t>
            </w:r>
          </w:p>
        </w:tc>
        <w:tc>
          <w:tcPr>
            <w:tcW w:w="1277" w:type="dxa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 w:rsidR="00734CFA" w:rsidRPr="008D4573" w:rsidTr="00317AC5">
        <w:trPr>
          <w:trHeight w:val="148"/>
        </w:trPr>
        <w:tc>
          <w:tcPr>
            <w:tcW w:w="56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в текущих ценах (на момент состав-</w:t>
            </w:r>
            <w:proofErr w:type="spell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spellEnd"/>
            <w:r w:rsidR="00154F04"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проектно-сметной</w:t>
            </w:r>
            <w:proofErr w:type="gramEnd"/>
            <w:r w:rsidR="00154F04"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докумен-тации</w:t>
            </w:r>
            <w:proofErr w:type="spellEnd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в ценах </w:t>
            </w:r>
            <w:proofErr w:type="spellStart"/>
            <w:proofErr w:type="gramStart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соответ-ствующих</w:t>
            </w:r>
            <w:proofErr w:type="spellEnd"/>
            <w:proofErr w:type="gramEnd"/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лет реализации проекта</w:t>
            </w:r>
          </w:p>
        </w:tc>
        <w:tc>
          <w:tcPr>
            <w:tcW w:w="993" w:type="dxa"/>
            <w:vMerge w:val="restart"/>
          </w:tcPr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начало</w:t>
            </w:r>
          </w:p>
        </w:tc>
        <w:tc>
          <w:tcPr>
            <w:tcW w:w="992" w:type="dxa"/>
            <w:vMerge w:val="restart"/>
          </w:tcPr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ввод </w:t>
            </w:r>
          </w:p>
          <w:p w:rsidR="00734CFA" w:rsidRPr="008D4573" w:rsidRDefault="00734CFA" w:rsidP="00526EF2">
            <w:pPr>
              <w:pStyle w:val="ConsPlusNormal"/>
              <w:spacing w:before="40" w:after="40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(завершение)</w:t>
            </w:r>
          </w:p>
        </w:tc>
        <w:tc>
          <w:tcPr>
            <w:tcW w:w="1418" w:type="dxa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317AC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7AC5" w:rsidRPr="008D4573">
              <w:rPr>
                <w:rFonts w:ascii="Times New Roman" w:hAnsi="Times New Roman" w:cs="Times New Roman"/>
                <w:sz w:val="22"/>
                <w:szCs w:val="22"/>
              </w:rPr>
              <w:t> 190 167,1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317AC5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354 057,8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317AC5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  <w:r w:rsidR="00317AC5" w:rsidRPr="008D4573">
              <w:rPr>
                <w:sz w:val="22"/>
                <w:szCs w:val="22"/>
              </w:rPr>
              <w:t> 722 676,1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1 813 433,2</w:t>
            </w:r>
          </w:p>
        </w:tc>
        <w:tc>
          <w:tcPr>
            <w:tcW w:w="1277" w:type="dxa"/>
            <w:vAlign w:val="center"/>
          </w:tcPr>
          <w:p w:rsidR="00734CFA" w:rsidRPr="008D4573" w:rsidRDefault="00734CFA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300 000,0</w:t>
            </w:r>
          </w:p>
        </w:tc>
      </w:tr>
      <w:tr w:rsidR="00734CFA" w:rsidRPr="008D4573" w:rsidTr="00317AC5">
        <w:trPr>
          <w:trHeight w:val="148"/>
        </w:trPr>
        <w:tc>
          <w:tcPr>
            <w:tcW w:w="56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финансирование </w:t>
            </w:r>
          </w:p>
        </w:tc>
        <w:tc>
          <w:tcPr>
            <w:tcW w:w="1276" w:type="dxa"/>
            <w:vAlign w:val="center"/>
          </w:tcPr>
          <w:p w:rsidR="00BE0066" w:rsidRPr="008D4573" w:rsidRDefault="00BE0066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0066" w:rsidRPr="008D4573" w:rsidRDefault="00BE0066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4CFA" w:rsidRPr="008D4573" w:rsidRDefault="00421546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293 694,0</w:t>
            </w:r>
          </w:p>
          <w:p w:rsidR="00734CFA" w:rsidRPr="008D4573" w:rsidRDefault="00734CFA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4CFA" w:rsidRPr="008D4573" w:rsidRDefault="00734CFA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BE0066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102 947,4</w:t>
            </w:r>
          </w:p>
        </w:tc>
        <w:tc>
          <w:tcPr>
            <w:tcW w:w="1276" w:type="dxa"/>
            <w:vAlign w:val="center"/>
          </w:tcPr>
          <w:p w:rsidR="00734CFA" w:rsidRPr="008D4573" w:rsidRDefault="00421546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190 746,6</w:t>
            </w:r>
          </w:p>
        </w:tc>
        <w:tc>
          <w:tcPr>
            <w:tcW w:w="1417" w:type="dxa"/>
            <w:vAlign w:val="center"/>
          </w:tcPr>
          <w:p w:rsidR="00734CFA" w:rsidRPr="008D4573" w:rsidRDefault="004F1B8B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  <w:vAlign w:val="center"/>
          </w:tcPr>
          <w:p w:rsidR="00734CFA" w:rsidRPr="008D4573" w:rsidRDefault="004F1B8B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34CFA" w:rsidRPr="008D4573" w:rsidRDefault="00734CFA" w:rsidP="00734CFA">
      <w:pPr>
        <w:autoSpaceDE w:val="0"/>
        <w:autoSpaceDN w:val="0"/>
        <w:adjustRightInd w:val="0"/>
        <w:ind w:left="567"/>
        <w:jc w:val="center"/>
        <w:outlineLvl w:val="1"/>
        <w:rPr>
          <w:sz w:val="2"/>
          <w:szCs w:val="2"/>
        </w:rPr>
      </w:pPr>
    </w:p>
    <w:tbl>
      <w:tblPr>
        <w:tblStyle w:val="aa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276"/>
        <w:gridCol w:w="992"/>
        <w:gridCol w:w="992"/>
        <w:gridCol w:w="1418"/>
        <w:gridCol w:w="1276"/>
        <w:gridCol w:w="1275"/>
        <w:gridCol w:w="1275"/>
        <w:gridCol w:w="1418"/>
        <w:gridCol w:w="1276"/>
      </w:tblGrid>
      <w:tr w:rsidR="00734CFA" w:rsidRPr="008D4573" w:rsidTr="00526EF2">
        <w:trPr>
          <w:tblHeader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12</w:t>
            </w:r>
          </w:p>
        </w:tc>
      </w:tr>
      <w:tr w:rsidR="00734CFA" w:rsidRPr="008D4573" w:rsidTr="00526EF2">
        <w:tc>
          <w:tcPr>
            <w:tcW w:w="15026" w:type="dxa"/>
            <w:gridSpan w:val="12"/>
            <w:shd w:val="clear" w:color="auto" w:fill="auto"/>
          </w:tcPr>
          <w:p w:rsidR="00734CFA" w:rsidRPr="008D4573" w:rsidRDefault="00734CFA" w:rsidP="00526EF2">
            <w:pPr>
              <w:widowControl/>
              <w:spacing w:after="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Федерации»; </w:t>
            </w:r>
          </w:p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4"/>
                <w:szCs w:val="24"/>
              </w:rPr>
              <w:t>Государственная программа Кемеровской области Кузбасса «Жилищная и социальная инфраструктура Кузбасса»</w:t>
            </w:r>
          </w:p>
        </w:tc>
      </w:tr>
      <w:tr w:rsidR="00734CFA" w:rsidRPr="008D4573" w:rsidTr="00526EF2"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Основное мероприятие 5 «Региональный проект «Жильё»</w:t>
            </w:r>
          </w:p>
        </w:tc>
      </w:tr>
      <w:tr w:rsidR="00734CFA" w:rsidRPr="008D4573" w:rsidTr="00526EF2"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FE1D85">
            <w:pPr>
              <w:autoSpaceDE w:val="0"/>
              <w:autoSpaceDN w:val="0"/>
              <w:adjustRightInd w:val="0"/>
              <w:spacing w:before="40" w:after="40"/>
              <w:ind w:firstLine="0"/>
              <w:rPr>
                <w:sz w:val="24"/>
                <w:szCs w:val="24"/>
              </w:rPr>
            </w:pPr>
            <w:r w:rsidRPr="008D4573">
              <w:rPr>
                <w:sz w:val="24"/>
                <w:szCs w:val="24"/>
              </w:rPr>
              <w:t>Объект «Строительство улично-дорожной сети и ливневой канализации  микрорайона №7 Новоильинского района</w:t>
            </w:r>
            <w:r w:rsidRPr="008D4573">
              <w:rPr>
                <w:color w:val="000000"/>
                <w:sz w:val="24"/>
                <w:szCs w:val="24"/>
              </w:rPr>
              <w:t xml:space="preserve"> г. Новокузнецка, </w:t>
            </w:r>
            <w:r w:rsidR="00FE1D85" w:rsidRPr="008D4573">
              <w:rPr>
                <w:color w:val="000000"/>
                <w:sz w:val="24"/>
                <w:szCs w:val="24"/>
                <w:lang w:val="en-US"/>
              </w:rPr>
              <w:t>I</w:t>
            </w:r>
            <w:r w:rsidRPr="008D4573">
              <w:rPr>
                <w:color w:val="000000"/>
                <w:sz w:val="24"/>
                <w:szCs w:val="24"/>
              </w:rPr>
              <w:t xml:space="preserve"> этап строительства (квартал В)</w:t>
            </w:r>
            <w:r w:rsidRPr="008D4573">
              <w:rPr>
                <w:sz w:val="24"/>
                <w:szCs w:val="24"/>
              </w:rPr>
              <w:t>»</w:t>
            </w:r>
          </w:p>
        </w:tc>
      </w:tr>
      <w:tr w:rsidR="00734CFA" w:rsidRPr="008D4573" w:rsidTr="00526EF2"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97 984,4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E82EF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111 505,2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835BAD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115 649,1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835BAD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45 719,7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835BAD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E65650">
              <w:rPr>
                <w:sz w:val="22"/>
                <w:szCs w:val="22"/>
              </w:rPr>
              <w:t>69 929,4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Normal"/>
              <w:spacing w:line="216" w:lineRule="auto"/>
              <w:jc w:val="center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60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421546" w:rsidP="001F2355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113 702,6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603A41" w:rsidP="00E26B8D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26B8D" w:rsidRPr="008D4573">
              <w:rPr>
                <w:rFonts w:ascii="Times New Roman" w:hAnsi="Times New Roman" w:cs="Times New Roman"/>
                <w:sz w:val="22"/>
                <w:szCs w:val="22"/>
              </w:rPr>
              <w:t>45 719,7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E65650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67 982,9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99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40 951,1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10 951,8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29 999,3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48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42154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40 951,1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436153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10 951,8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E65650" w:rsidP="0032601A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29 999,3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73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1 266,5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338,7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927,8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436153">
        <w:trPr>
          <w:trHeight w:val="536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0E5395" w:rsidP="0042154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1546">
              <w:rPr>
                <w:rFonts w:ascii="Times New Roman" w:hAnsi="Times New Roman" w:cs="Times New Roman"/>
                <w:sz w:val="22"/>
                <w:szCs w:val="22"/>
              </w:rPr>
              <w:t> 266,5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1E1C55" w:rsidP="00436153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734CFA" w:rsidRPr="008D4573">
              <w:rPr>
                <w:rFonts w:ascii="Times New Roman" w:hAnsi="Times New Roman" w:cs="Times New Roman"/>
                <w:sz w:val="22"/>
                <w:szCs w:val="22"/>
              </w:rPr>
              <w:t>338,7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E65650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927,8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85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AE1A0B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73 431,5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603A41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1A0B" w:rsidRPr="008D4573">
              <w:rPr>
                <w:rFonts w:ascii="Times New Roman" w:hAnsi="Times New Roman" w:cs="Times New Roman"/>
                <w:sz w:val="22"/>
                <w:szCs w:val="22"/>
              </w:rPr>
              <w:t>34 429,2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AE1A0B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39 002,3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52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42154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71 485,0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603A41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6B8D" w:rsidRPr="008D4573">
              <w:rPr>
                <w:rFonts w:ascii="Times New Roman" w:hAnsi="Times New Roman" w:cs="Times New Roman"/>
                <w:sz w:val="22"/>
                <w:szCs w:val="22"/>
              </w:rPr>
              <w:t>34 429,2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E65650" w:rsidRDefault="00E65650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650">
              <w:rPr>
                <w:rFonts w:ascii="Times New Roman" w:hAnsi="Times New Roman" w:cs="Times New Roman"/>
                <w:sz w:val="22"/>
                <w:szCs w:val="22"/>
              </w:rPr>
              <w:t>37 055,8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85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74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99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61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FE1D8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«Строительство </w:t>
            </w:r>
            <w:proofErr w:type="spellStart"/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инженерных сетей микрорайона № 7 Новоильинского района г. Новокузнецка, </w:t>
            </w:r>
            <w:r w:rsidR="00FE1D85" w:rsidRPr="008D45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 строительства (квартал В)»</w:t>
            </w:r>
          </w:p>
        </w:tc>
      </w:tr>
      <w:tr w:rsidR="00734CFA" w:rsidRPr="008D4573" w:rsidTr="00526EF2">
        <w:trPr>
          <w:trHeight w:val="494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151 502,2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E82EF9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166 818,8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9C177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180 869,3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AC368C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56 954,9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AC368C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123 914,4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45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42154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179 718,6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6374AC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56 954,9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957A99" w:rsidRDefault="00957A9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A99">
              <w:rPr>
                <w:rFonts w:ascii="Times New Roman" w:hAnsi="Times New Roman" w:cs="Times New Roman"/>
                <w:sz w:val="22"/>
                <w:szCs w:val="22"/>
              </w:rPr>
              <w:t>122 763,7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481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58 073,0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18 345,6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39 727,4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642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42154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58 073,0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18 345,6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957A9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39 727,4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468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1 796,1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567,4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1 228,7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59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C04DB" w:rsidP="0042154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1546">
              <w:rPr>
                <w:rFonts w:ascii="Times New Roman" w:hAnsi="Times New Roman" w:cs="Times New Roman"/>
                <w:sz w:val="22"/>
                <w:szCs w:val="22"/>
              </w:rPr>
              <w:t> 796,1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567,4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957A9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1 228,7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CFA" w:rsidRPr="008D4573" w:rsidTr="00526EF2">
        <w:trPr>
          <w:trHeight w:val="339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D351B0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121 000,2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2E6422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38 041,9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D351B0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82 958,3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C04DB" w:rsidP="0042154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421546">
              <w:rPr>
                <w:rFonts w:ascii="Times New Roman" w:hAnsi="Times New Roman" w:cs="Times New Roman"/>
                <w:sz w:val="22"/>
                <w:szCs w:val="22"/>
              </w:rPr>
              <w:t>9 849,5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6374AC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38 041,9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957A9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81 807,6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80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381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B7D77" w:rsidRPr="008D4573" w:rsidRDefault="001B7D77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8D3F4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Объект «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Строительство улично-дорожной сети и ливневой канализации  микрорайона № 7 Новоильинского района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Новокузнецка, </w:t>
            </w:r>
            <w:r w:rsidR="008D3F45" w:rsidRPr="008D45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8D3F45"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строительства (квартал Б)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67 823,56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2023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67 823,6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67 823,6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47 476,5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47 476,5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13 564,7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13 564,7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6 782,4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8955B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8955BE" w:rsidP="00BE0066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8D3F45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Объект «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внеквартальных</w:t>
            </w:r>
            <w:proofErr w:type="spellEnd"/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инженерных сетей микрорайона № 7 Новоильинского района г. Новокузнецка, </w:t>
            </w:r>
            <w:r w:rsidR="008D3F45" w:rsidRPr="008D45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 строительства (квартал Б)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68 777,3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 xml:space="preserve">   2023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68 777,3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68 777,3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48 144,1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48 144,1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13 755,5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13 755,5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6 877,7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6 877,7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х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6 «Строительство объектов транспортной инфраструктуры»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2.1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Объект «</w:t>
            </w:r>
            <w:r w:rsidRPr="008D45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улично-дорожной сети в микрорайоне № 18 Новоильинского района г. Новокузнецка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510 000,0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510 000,0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255 000,0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250 000,0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450 000,0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225 000,0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225 000,0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30 000,0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25 000,0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916E0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916E09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7 «Строительство объектов инженерной инфраструктуры»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3.1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Объект «Строительство с</w:t>
            </w:r>
            <w:r w:rsidRPr="008D45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етей водоснабжения, канализации и теплоснабжения в микрорайоне № 18 Новоильинского района г. Новокузнецка</w:t>
            </w: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108 383,2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108 383,2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101 383,2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108 521,5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101 383,2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7 000,0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7 000,0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13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33.2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Объект «Строительство газовой котельной в микрорайоне №7 Новоильинского района (2 очередь строительства)»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105 000,0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105 000,0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50 000,0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45 000,0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45 000,0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3.3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Объект «Строительство газовой котельной в микрорайоне № 24 Новоильинского района»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103 582,8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103 582,8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51 791,4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51 791,4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E0380E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E0380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F03AB9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F03AB9" w:rsidP="00F03AB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93 224,6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46 612,3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46 612,3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Согласованное </w:t>
            </w: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10 358,2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5 179,1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5 179,1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E0380E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E0380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E0380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F03AB9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F03AB9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E0380E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E0380E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8 «Строительство объектов социальной инфраструктуры»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4.1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573">
              <w:rPr>
                <w:rFonts w:ascii="Times New Roman" w:hAnsi="Times New Roman" w:cs="Times New Roman"/>
                <w:sz w:val="24"/>
                <w:szCs w:val="24"/>
              </w:rPr>
              <w:t>Объект «Строительство общеобразовательной школы на 1225 учащихся с универсальным спортивным блоком в кв. 45-46 Центрального района г. Новокузнецка »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2 930 081,8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2 930 081,8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1 465 040,9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1 365 040,9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919 010,0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919 010,0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1 757 659,5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1 318 536,8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439 122,7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253 412,3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100 000,0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146 504,1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6 908,2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506684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BE0066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E0380E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  <w:r w:rsidRPr="008D4573">
              <w:rPr>
                <w:sz w:val="22"/>
                <w:szCs w:val="22"/>
              </w:rPr>
              <w:t>В т.ч. расходы на ПСД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ind w:firstLine="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734CFA" w:rsidRPr="008D4573" w:rsidTr="00526EF2">
        <w:trPr>
          <w:trHeight w:val="527"/>
        </w:trPr>
        <w:tc>
          <w:tcPr>
            <w:tcW w:w="567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34CFA" w:rsidRPr="008D4573" w:rsidRDefault="00734CFA" w:rsidP="00526EF2">
            <w:pPr>
              <w:autoSpaceDE w:val="0"/>
              <w:autoSpaceDN w:val="0"/>
              <w:adjustRightInd w:val="0"/>
              <w:spacing w:before="40" w:after="4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Согласованное финансирование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CFA" w:rsidRPr="008D4573" w:rsidRDefault="00734CFA" w:rsidP="00526EF2">
            <w:pPr>
              <w:pStyle w:val="ConsPlusCell"/>
              <w:widowControl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5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34CFA" w:rsidRPr="008D4573" w:rsidRDefault="00734CFA" w:rsidP="00734CFA">
      <w:pPr>
        <w:widowControl/>
        <w:spacing w:before="60"/>
        <w:ind w:firstLine="0"/>
        <w:jc w:val="left"/>
        <w:rPr>
          <w:sz w:val="28"/>
          <w:szCs w:val="28"/>
        </w:rPr>
      </w:pPr>
    </w:p>
    <w:p w:rsidR="00734CFA" w:rsidRPr="008D4573" w:rsidRDefault="00734CFA" w:rsidP="00734CFA">
      <w:pPr>
        <w:widowControl/>
        <w:shd w:val="clear" w:color="auto" w:fill="FFFFFF"/>
        <w:spacing w:after="0"/>
        <w:ind w:firstLine="0"/>
        <w:rPr>
          <w:sz w:val="28"/>
          <w:szCs w:val="28"/>
          <w:lang w:val="en-US"/>
        </w:rPr>
      </w:pPr>
    </w:p>
    <w:p w:rsidR="008D3F45" w:rsidRPr="008D4573" w:rsidRDefault="008D3F45" w:rsidP="00734CFA">
      <w:pPr>
        <w:widowControl/>
        <w:shd w:val="clear" w:color="auto" w:fill="FFFFFF"/>
        <w:spacing w:after="0"/>
        <w:ind w:firstLine="0"/>
        <w:rPr>
          <w:sz w:val="28"/>
          <w:szCs w:val="28"/>
          <w:lang w:val="en-US"/>
        </w:rPr>
      </w:pPr>
    </w:p>
    <w:p w:rsidR="00734CFA" w:rsidRPr="008D4573" w:rsidRDefault="00734CFA" w:rsidP="00734CFA">
      <w:pPr>
        <w:widowControl/>
        <w:shd w:val="clear" w:color="auto" w:fill="FFFFFF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lastRenderedPageBreak/>
        <w:t>Приложение №6</w:t>
      </w:r>
    </w:p>
    <w:p w:rsidR="00734CFA" w:rsidRPr="008D4573" w:rsidRDefault="00734CFA" w:rsidP="00734CFA">
      <w:pPr>
        <w:widowControl/>
        <w:shd w:val="clear" w:color="auto" w:fill="FFFFFF"/>
        <w:spacing w:after="0"/>
        <w:ind w:left="8222" w:right="-29" w:firstLine="0"/>
        <w:jc w:val="right"/>
        <w:rPr>
          <w:sz w:val="28"/>
          <w:szCs w:val="28"/>
          <w:lang w:val="en-US"/>
        </w:rPr>
      </w:pPr>
      <w:r w:rsidRPr="008D4573">
        <w:rPr>
          <w:sz w:val="28"/>
          <w:szCs w:val="28"/>
        </w:rPr>
        <w:t>к муниципальной программе</w:t>
      </w:r>
    </w:p>
    <w:p w:rsidR="008D3F45" w:rsidRPr="008D4573" w:rsidRDefault="008D3F45" w:rsidP="00734CFA">
      <w:pPr>
        <w:widowControl/>
        <w:shd w:val="clear" w:color="auto" w:fill="FFFFFF"/>
        <w:spacing w:after="0"/>
        <w:ind w:left="8222" w:right="-29" w:firstLine="0"/>
        <w:jc w:val="right"/>
        <w:rPr>
          <w:bCs/>
          <w:sz w:val="28"/>
          <w:szCs w:val="28"/>
          <w:lang w:val="en-US"/>
        </w:rPr>
      </w:pPr>
      <w:r w:rsidRPr="008D4573">
        <w:rPr>
          <w:sz w:val="28"/>
          <w:szCs w:val="28"/>
        </w:rPr>
        <w:t>Новокузнецкого городского округа</w:t>
      </w:r>
    </w:p>
    <w:p w:rsidR="00734CFA" w:rsidRPr="008D4573" w:rsidRDefault="00734CFA" w:rsidP="00734CFA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bCs/>
          <w:sz w:val="28"/>
          <w:szCs w:val="28"/>
        </w:rPr>
        <w:t>«</w:t>
      </w:r>
      <w:r w:rsidRPr="008D4573">
        <w:rPr>
          <w:sz w:val="28"/>
          <w:szCs w:val="28"/>
        </w:rPr>
        <w:t>Стимулирование развития жилищного строительства</w:t>
      </w:r>
    </w:p>
    <w:p w:rsidR="00734CFA" w:rsidRPr="008D4573" w:rsidRDefault="00734CFA" w:rsidP="00734CFA">
      <w:pPr>
        <w:widowControl/>
        <w:autoSpaceDE w:val="0"/>
        <w:autoSpaceDN w:val="0"/>
        <w:adjustRightInd w:val="0"/>
        <w:spacing w:after="0"/>
        <w:ind w:firstLine="0"/>
        <w:jc w:val="right"/>
        <w:rPr>
          <w:sz w:val="28"/>
          <w:szCs w:val="28"/>
        </w:rPr>
      </w:pPr>
      <w:r w:rsidRPr="008D4573">
        <w:rPr>
          <w:sz w:val="28"/>
          <w:szCs w:val="28"/>
        </w:rPr>
        <w:t xml:space="preserve"> на территории Новокузнецкого</w:t>
      </w:r>
      <w:r w:rsidR="00A45DCF" w:rsidRPr="008D4573">
        <w:rPr>
          <w:sz w:val="28"/>
          <w:szCs w:val="28"/>
        </w:rPr>
        <w:t xml:space="preserve"> </w:t>
      </w:r>
      <w:r w:rsidRPr="008D4573">
        <w:rPr>
          <w:sz w:val="28"/>
          <w:szCs w:val="28"/>
        </w:rPr>
        <w:t>городского округа</w:t>
      </w:r>
      <w:r w:rsidRPr="008D4573">
        <w:rPr>
          <w:bCs/>
          <w:sz w:val="28"/>
          <w:szCs w:val="28"/>
        </w:rPr>
        <w:t>»</w:t>
      </w:r>
    </w:p>
    <w:p w:rsidR="00734CFA" w:rsidRPr="008D4573" w:rsidRDefault="00734CFA" w:rsidP="00734CFA">
      <w:pPr>
        <w:pStyle w:val="ConsPlusNormal"/>
        <w:spacing w:before="120" w:after="120"/>
        <w:jc w:val="center"/>
        <w:outlineLvl w:val="2"/>
        <w:rPr>
          <w:sz w:val="28"/>
          <w:szCs w:val="28"/>
        </w:rPr>
      </w:pPr>
      <w:r w:rsidRPr="008D4573">
        <w:rPr>
          <w:sz w:val="28"/>
          <w:szCs w:val="28"/>
        </w:rPr>
        <w:t>Форма №6 «Сведения о степени выполнения мероприятий программы, завершенных в период________»</w:t>
      </w:r>
    </w:p>
    <w:tbl>
      <w:tblPr>
        <w:tblStyle w:val="aa"/>
        <w:tblW w:w="15251" w:type="dxa"/>
        <w:tblLayout w:type="fixed"/>
        <w:tblLook w:val="04A0" w:firstRow="1" w:lastRow="0" w:firstColumn="1" w:lastColumn="0" w:noHBand="0" w:noVBand="1"/>
      </w:tblPr>
      <w:tblGrid>
        <w:gridCol w:w="1627"/>
        <w:gridCol w:w="1715"/>
        <w:gridCol w:w="1926"/>
        <w:gridCol w:w="2070"/>
        <w:gridCol w:w="1984"/>
        <w:gridCol w:w="1373"/>
        <w:gridCol w:w="1726"/>
        <w:gridCol w:w="1292"/>
        <w:gridCol w:w="1538"/>
      </w:tblGrid>
      <w:tr w:rsidR="00734CFA" w:rsidRPr="008D4573" w:rsidTr="00526EF2">
        <w:tc>
          <w:tcPr>
            <w:tcW w:w="3342" w:type="dxa"/>
            <w:gridSpan w:val="2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Наименование программы, подпрограммы</w:t>
            </w:r>
          </w:p>
        </w:tc>
        <w:tc>
          <w:tcPr>
            <w:tcW w:w="5980" w:type="dxa"/>
            <w:gridSpan w:val="3"/>
            <w:tcBorders>
              <w:right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Объем финансирования за период _________, тыс.</w:t>
            </w:r>
            <w:r w:rsidR="003561AF" w:rsidRPr="008D4573">
              <w:t xml:space="preserve"> </w:t>
            </w:r>
            <w:r w:rsidRPr="008D4573">
              <w:t>руб.</w:t>
            </w:r>
          </w:p>
        </w:tc>
        <w:tc>
          <w:tcPr>
            <w:tcW w:w="5929" w:type="dxa"/>
            <w:gridSpan w:val="4"/>
            <w:tcBorders>
              <w:left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Показатели программы и их значения, достигнутые за период ________ гг.</w:t>
            </w:r>
          </w:p>
        </w:tc>
      </w:tr>
      <w:tr w:rsidR="00734CFA" w:rsidRPr="008D4573" w:rsidTr="00526EF2">
        <w:tc>
          <w:tcPr>
            <w:tcW w:w="1627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Номер основного и отдельного мероприятий</w:t>
            </w:r>
          </w:p>
        </w:tc>
        <w:tc>
          <w:tcPr>
            <w:tcW w:w="1715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Наименование основного и отдельного мероприятий</w:t>
            </w:r>
          </w:p>
        </w:tc>
        <w:tc>
          <w:tcPr>
            <w:tcW w:w="1926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Источники финансирования</w:t>
            </w:r>
          </w:p>
        </w:tc>
        <w:tc>
          <w:tcPr>
            <w:tcW w:w="2070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Объем планового финансирования, тыс.</w:t>
            </w:r>
            <w:r w:rsidR="003561AF" w:rsidRPr="008D4573">
              <w:t xml:space="preserve"> </w:t>
            </w:r>
            <w:r w:rsidRPr="008D4573">
              <w:t>руб.</w:t>
            </w:r>
          </w:p>
        </w:tc>
        <w:tc>
          <w:tcPr>
            <w:tcW w:w="1984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Объем фактического финансирования, тыс.</w:t>
            </w:r>
            <w:r w:rsidR="003561AF" w:rsidRPr="008D4573">
              <w:t xml:space="preserve"> </w:t>
            </w:r>
            <w:r w:rsidRPr="008D4573">
              <w:t>руб.</w:t>
            </w:r>
          </w:p>
        </w:tc>
        <w:tc>
          <w:tcPr>
            <w:tcW w:w="1373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Номер показателя программы</w:t>
            </w:r>
          </w:p>
        </w:tc>
        <w:tc>
          <w:tcPr>
            <w:tcW w:w="1726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Наименование показателя программы</w:t>
            </w:r>
          </w:p>
        </w:tc>
        <w:tc>
          <w:tcPr>
            <w:tcW w:w="1292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 xml:space="preserve">Единица измерения </w:t>
            </w:r>
          </w:p>
        </w:tc>
        <w:tc>
          <w:tcPr>
            <w:tcW w:w="1538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  <w:rPr>
                <w:vertAlign w:val="superscript"/>
              </w:rPr>
            </w:pPr>
            <w:r w:rsidRPr="008D4573">
              <w:t>Достигнутое значение показателя</w:t>
            </w:r>
          </w:p>
        </w:tc>
      </w:tr>
    </w:tbl>
    <w:p w:rsidR="00734CFA" w:rsidRPr="008D4573" w:rsidRDefault="00734CFA" w:rsidP="00734CFA">
      <w:pPr>
        <w:rPr>
          <w:sz w:val="2"/>
          <w:szCs w:val="2"/>
        </w:rPr>
      </w:pPr>
    </w:p>
    <w:tbl>
      <w:tblPr>
        <w:tblStyle w:val="aa"/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2126"/>
        <w:gridCol w:w="1985"/>
        <w:gridCol w:w="1418"/>
        <w:gridCol w:w="1701"/>
        <w:gridCol w:w="1275"/>
        <w:gridCol w:w="1560"/>
      </w:tblGrid>
      <w:tr w:rsidR="00734CFA" w:rsidRPr="008D4573" w:rsidTr="00526EF2">
        <w:trPr>
          <w:tblHeader/>
        </w:trPr>
        <w:tc>
          <w:tcPr>
            <w:tcW w:w="1668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tabs>
                <w:tab w:val="center" w:pos="726"/>
                <w:tab w:val="left" w:pos="1185"/>
              </w:tabs>
              <w:outlineLvl w:val="2"/>
            </w:pPr>
            <w:r w:rsidRPr="008D4573">
              <w:tab/>
              <w:t>1</w:t>
            </w:r>
            <w:r w:rsidRPr="008D4573">
              <w:tab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8</w:t>
            </w:r>
          </w:p>
        </w:tc>
        <w:tc>
          <w:tcPr>
            <w:tcW w:w="1560" w:type="dxa"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>9</w:t>
            </w:r>
          </w:p>
        </w:tc>
      </w:tr>
      <w:tr w:rsidR="00734CFA" w:rsidRPr="008D4573" w:rsidTr="00526EF2">
        <w:tc>
          <w:tcPr>
            <w:tcW w:w="15276" w:type="dxa"/>
            <w:gridSpan w:val="9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  <w:r w:rsidRPr="008D4573">
              <w:t xml:space="preserve">Муниципальная программа </w:t>
            </w:r>
            <w:r w:rsidRPr="008D4573">
              <w:rPr>
                <w:sz w:val="22"/>
                <w:szCs w:val="22"/>
              </w:rPr>
              <w:t>«Стимулирование развития жилищного строительства на территории Новокузнецкого городского округа»</w:t>
            </w:r>
          </w:p>
        </w:tc>
      </w:tr>
      <w:tr w:rsidR="008D3F45" w:rsidRPr="008D4573" w:rsidTr="00526EF2">
        <w:trPr>
          <w:trHeight w:val="270"/>
        </w:trPr>
        <w:tc>
          <w:tcPr>
            <w:tcW w:w="1668" w:type="dxa"/>
            <w:vMerge w:val="restart"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х</w:t>
            </w:r>
          </w:p>
        </w:tc>
        <w:tc>
          <w:tcPr>
            <w:tcW w:w="1701" w:type="dxa"/>
            <w:vMerge w:val="restart"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Всего:</w:t>
            </w:r>
          </w:p>
        </w:tc>
        <w:tc>
          <w:tcPr>
            <w:tcW w:w="2126" w:type="dxa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 w:val="restart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701" w:type="dxa"/>
            <w:vMerge w:val="restart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275" w:type="dxa"/>
            <w:vMerge w:val="restart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560" w:type="dxa"/>
            <w:vMerge w:val="restart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</w:tr>
      <w:tr w:rsidR="008D3F45" w:rsidRPr="008D4573" w:rsidTr="00526EF2">
        <w:trPr>
          <w:trHeight w:val="460"/>
        </w:trPr>
        <w:tc>
          <w:tcPr>
            <w:tcW w:w="1668" w:type="dxa"/>
            <w:vMerge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Федеральный бюджет:</w:t>
            </w:r>
          </w:p>
        </w:tc>
        <w:tc>
          <w:tcPr>
            <w:tcW w:w="2126" w:type="dxa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275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560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</w:tr>
      <w:tr w:rsidR="008D3F45" w:rsidRPr="008D4573" w:rsidTr="00953DF8">
        <w:trPr>
          <w:trHeight w:val="460"/>
        </w:trPr>
        <w:tc>
          <w:tcPr>
            <w:tcW w:w="1668" w:type="dxa"/>
            <w:vMerge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Областной бюджет: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275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560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</w:tr>
      <w:tr w:rsidR="008D3F45" w:rsidRPr="008D4573" w:rsidTr="00953DF8">
        <w:trPr>
          <w:trHeight w:val="520"/>
        </w:trPr>
        <w:tc>
          <w:tcPr>
            <w:tcW w:w="1668" w:type="dxa"/>
            <w:vMerge/>
          </w:tcPr>
          <w:p w:rsidR="008D3F45" w:rsidRPr="008D4573" w:rsidRDefault="008D3F45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Местный бюджет: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701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275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560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</w:tr>
      <w:tr w:rsidR="008D3F45" w:rsidRPr="008D4573" w:rsidTr="00526EF2">
        <w:trPr>
          <w:trHeight w:val="3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jc w:val="both"/>
              <w:outlineLvl w:val="2"/>
            </w:pPr>
            <w:r w:rsidRPr="008D4573">
              <w:t>Иные источники: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  <w:tc>
          <w:tcPr>
            <w:tcW w:w="1560" w:type="dxa"/>
            <w:vMerge/>
          </w:tcPr>
          <w:p w:rsidR="008D3F45" w:rsidRPr="008D4573" w:rsidRDefault="008D3F45" w:rsidP="00526EF2">
            <w:pPr>
              <w:pStyle w:val="ConsPlusNormal"/>
              <w:outlineLvl w:val="2"/>
            </w:pPr>
          </w:p>
        </w:tc>
      </w:tr>
      <w:tr w:rsidR="00734CFA" w:rsidRPr="008D4573" w:rsidTr="00526EF2">
        <w:trPr>
          <w:trHeight w:val="230"/>
        </w:trPr>
        <w:tc>
          <w:tcPr>
            <w:tcW w:w="3369" w:type="dxa"/>
            <w:gridSpan w:val="2"/>
            <w:vMerge w:val="restart"/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Итого по завершенным мероприятиям программы: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Всего:</w:t>
            </w:r>
          </w:p>
        </w:tc>
        <w:tc>
          <w:tcPr>
            <w:tcW w:w="2126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 w:val="restart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701" w:type="dxa"/>
            <w:vMerge w:val="restart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275" w:type="dxa"/>
            <w:vMerge w:val="restart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560" w:type="dxa"/>
            <w:vMerge w:val="restart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</w:tr>
      <w:tr w:rsidR="00734CFA" w:rsidRPr="008D4573" w:rsidTr="00526EF2">
        <w:trPr>
          <w:trHeight w:val="230"/>
        </w:trPr>
        <w:tc>
          <w:tcPr>
            <w:tcW w:w="3369" w:type="dxa"/>
            <w:gridSpan w:val="2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Федеральный бюджет:</w:t>
            </w:r>
          </w:p>
        </w:tc>
        <w:tc>
          <w:tcPr>
            <w:tcW w:w="2126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701" w:type="dxa"/>
            <w:vMerge/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275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560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</w:tr>
      <w:tr w:rsidR="00734CFA" w:rsidRPr="008D4573" w:rsidTr="00526EF2">
        <w:trPr>
          <w:trHeight w:val="230"/>
        </w:trPr>
        <w:tc>
          <w:tcPr>
            <w:tcW w:w="3369" w:type="dxa"/>
            <w:gridSpan w:val="2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Областной бюджет: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701" w:type="dxa"/>
            <w:vMerge/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275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560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</w:tr>
      <w:tr w:rsidR="00734CFA" w:rsidRPr="008D4573" w:rsidTr="00526EF2">
        <w:trPr>
          <w:trHeight w:val="345"/>
        </w:trPr>
        <w:tc>
          <w:tcPr>
            <w:tcW w:w="3369" w:type="dxa"/>
            <w:gridSpan w:val="2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Местный бюджет:</w:t>
            </w:r>
          </w:p>
        </w:tc>
        <w:tc>
          <w:tcPr>
            <w:tcW w:w="2126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701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275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560" w:type="dxa"/>
            <w:vMerge/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</w:tr>
      <w:tr w:rsidR="00734CFA" w:rsidRPr="00340D9B" w:rsidTr="00526EF2">
        <w:trPr>
          <w:trHeight w:val="345"/>
        </w:trPr>
        <w:tc>
          <w:tcPr>
            <w:tcW w:w="3369" w:type="dxa"/>
            <w:gridSpan w:val="2"/>
            <w:vMerge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jc w:val="both"/>
              <w:outlineLvl w:val="2"/>
            </w:pPr>
            <w:r w:rsidRPr="008D4573">
              <w:t>Иные источники: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4CFA" w:rsidRPr="008D4573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4CFA" w:rsidRPr="00340D9B" w:rsidRDefault="00734CFA" w:rsidP="00526EF2">
            <w:pPr>
              <w:pStyle w:val="ConsPlusNormal"/>
              <w:outlineLvl w:val="2"/>
            </w:pPr>
            <w:r w:rsidRPr="008D4573">
              <w:t>х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34CFA" w:rsidRPr="00340D9B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34CFA" w:rsidRPr="00340D9B" w:rsidRDefault="00734CFA" w:rsidP="00526EF2">
            <w:pPr>
              <w:pStyle w:val="ConsPlusNormal"/>
              <w:jc w:val="both"/>
              <w:outlineLvl w:val="2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34CFA" w:rsidRPr="00340D9B" w:rsidRDefault="00734CFA" w:rsidP="00526EF2">
            <w:pPr>
              <w:pStyle w:val="ConsPlusNormal"/>
              <w:jc w:val="center"/>
              <w:outlineLvl w:val="2"/>
            </w:pPr>
          </w:p>
        </w:tc>
        <w:tc>
          <w:tcPr>
            <w:tcW w:w="1560" w:type="dxa"/>
            <w:vMerge/>
          </w:tcPr>
          <w:p w:rsidR="00734CFA" w:rsidRPr="00340D9B" w:rsidRDefault="00734CFA" w:rsidP="00526EF2">
            <w:pPr>
              <w:pStyle w:val="ConsPlusNormal"/>
              <w:jc w:val="center"/>
              <w:outlineLvl w:val="2"/>
            </w:pPr>
          </w:p>
        </w:tc>
      </w:tr>
    </w:tbl>
    <w:p w:rsidR="00734CFA" w:rsidRPr="00340D9B" w:rsidRDefault="00734CFA" w:rsidP="00734CFA">
      <w:pPr>
        <w:widowControl/>
        <w:spacing w:before="60"/>
        <w:ind w:firstLine="0"/>
        <w:jc w:val="left"/>
        <w:rPr>
          <w:sz w:val="28"/>
          <w:szCs w:val="28"/>
        </w:rPr>
        <w:sectPr w:rsidR="00734CFA" w:rsidRPr="00340D9B" w:rsidSect="00614376">
          <w:pgSz w:w="16838" w:h="11906" w:orient="landscape" w:code="9"/>
          <w:pgMar w:top="1418" w:right="1134" w:bottom="851" w:left="1134" w:header="709" w:footer="709" w:gutter="0"/>
          <w:pgNumType w:start="22"/>
          <w:cols w:space="708"/>
          <w:titlePg/>
          <w:docGrid w:linePitch="360"/>
        </w:sectPr>
      </w:pPr>
    </w:p>
    <w:p w:rsidR="00734CFA" w:rsidRPr="006374B7" w:rsidRDefault="00734CFA" w:rsidP="008D3F45">
      <w:pPr>
        <w:widowControl/>
        <w:spacing w:before="60"/>
        <w:ind w:firstLine="0"/>
        <w:jc w:val="left"/>
        <w:rPr>
          <w:sz w:val="28"/>
          <w:szCs w:val="28"/>
        </w:rPr>
      </w:pPr>
    </w:p>
    <w:sectPr w:rsidR="00734CFA" w:rsidRPr="006374B7" w:rsidSect="00734CFA">
      <w:pgSz w:w="16838" w:h="11906" w:orient="landscape" w:code="9"/>
      <w:pgMar w:top="1418" w:right="1134" w:bottom="851" w:left="1134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1B" w:rsidRDefault="00C51A1B">
      <w:pPr>
        <w:spacing w:after="0"/>
      </w:pPr>
      <w:r>
        <w:separator/>
      </w:r>
    </w:p>
  </w:endnote>
  <w:endnote w:type="continuationSeparator" w:id="0">
    <w:p w:rsidR="00C51A1B" w:rsidRDefault="00C51A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1B" w:rsidRDefault="00C51A1B">
      <w:pPr>
        <w:spacing w:after="0"/>
      </w:pPr>
      <w:r>
        <w:separator/>
      </w:r>
    </w:p>
  </w:footnote>
  <w:footnote w:type="continuationSeparator" w:id="0">
    <w:p w:rsidR="00C51A1B" w:rsidRDefault="00C51A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255013"/>
      <w:docPartObj>
        <w:docPartGallery w:val="Page Numbers (Top of Page)"/>
        <w:docPartUnique/>
      </w:docPartObj>
    </w:sdtPr>
    <w:sdtEndPr/>
    <w:sdtContent>
      <w:p w:rsidR="00B87185" w:rsidRDefault="00B871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FD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B87185" w:rsidRDefault="00B871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47" w:rsidRDefault="00C77B47">
    <w:pPr>
      <w:pStyle w:val="a6"/>
      <w:jc w:val="center"/>
    </w:pPr>
  </w:p>
  <w:p w:rsidR="00C77B47" w:rsidRDefault="00C77B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0994"/>
    <w:multiLevelType w:val="hybridMultilevel"/>
    <w:tmpl w:val="8F38E33A"/>
    <w:lvl w:ilvl="0" w:tplc="AB160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5229E1"/>
    <w:multiLevelType w:val="hybridMultilevel"/>
    <w:tmpl w:val="ED268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F1754"/>
    <w:multiLevelType w:val="hybridMultilevel"/>
    <w:tmpl w:val="81B6A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63B09"/>
    <w:multiLevelType w:val="hybridMultilevel"/>
    <w:tmpl w:val="C316DDD4"/>
    <w:lvl w:ilvl="0" w:tplc="B82E6C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C545C"/>
    <w:multiLevelType w:val="hybridMultilevel"/>
    <w:tmpl w:val="C5641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E7786"/>
    <w:multiLevelType w:val="hybridMultilevel"/>
    <w:tmpl w:val="BC36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5D05"/>
    <w:multiLevelType w:val="hybridMultilevel"/>
    <w:tmpl w:val="FCC8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C6D2C"/>
    <w:multiLevelType w:val="hybridMultilevel"/>
    <w:tmpl w:val="3F0CF9DE"/>
    <w:lvl w:ilvl="0" w:tplc="3330378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56874"/>
    <w:multiLevelType w:val="hybridMultilevel"/>
    <w:tmpl w:val="C8E6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474B0"/>
    <w:multiLevelType w:val="hybridMultilevel"/>
    <w:tmpl w:val="887C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50D9F"/>
    <w:multiLevelType w:val="hybridMultilevel"/>
    <w:tmpl w:val="234C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01A81"/>
    <w:multiLevelType w:val="hybridMultilevel"/>
    <w:tmpl w:val="D6E82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78A"/>
    <w:rsid w:val="00000842"/>
    <w:rsid w:val="00001371"/>
    <w:rsid w:val="000029E3"/>
    <w:rsid w:val="00005AC3"/>
    <w:rsid w:val="00006AB1"/>
    <w:rsid w:val="00006C4A"/>
    <w:rsid w:val="0000706A"/>
    <w:rsid w:val="00007281"/>
    <w:rsid w:val="00010419"/>
    <w:rsid w:val="0001046A"/>
    <w:rsid w:val="0001056A"/>
    <w:rsid w:val="0001107A"/>
    <w:rsid w:val="00012FDC"/>
    <w:rsid w:val="00013995"/>
    <w:rsid w:val="000141DC"/>
    <w:rsid w:val="00014610"/>
    <w:rsid w:val="00014EDA"/>
    <w:rsid w:val="00017FD6"/>
    <w:rsid w:val="00020A7C"/>
    <w:rsid w:val="00023155"/>
    <w:rsid w:val="00025000"/>
    <w:rsid w:val="000336AE"/>
    <w:rsid w:val="00035301"/>
    <w:rsid w:val="000357AB"/>
    <w:rsid w:val="000378AC"/>
    <w:rsid w:val="00040E90"/>
    <w:rsid w:val="00044480"/>
    <w:rsid w:val="00044530"/>
    <w:rsid w:val="000448FE"/>
    <w:rsid w:val="00047958"/>
    <w:rsid w:val="00047E1C"/>
    <w:rsid w:val="00050997"/>
    <w:rsid w:val="00050BA2"/>
    <w:rsid w:val="00052825"/>
    <w:rsid w:val="00053E8F"/>
    <w:rsid w:val="00055481"/>
    <w:rsid w:val="00055C2F"/>
    <w:rsid w:val="00055C83"/>
    <w:rsid w:val="00056F96"/>
    <w:rsid w:val="00062381"/>
    <w:rsid w:val="00062459"/>
    <w:rsid w:val="000625C8"/>
    <w:rsid w:val="00064AEC"/>
    <w:rsid w:val="00065333"/>
    <w:rsid w:val="00065910"/>
    <w:rsid w:val="00070494"/>
    <w:rsid w:val="00071369"/>
    <w:rsid w:val="00072B65"/>
    <w:rsid w:val="00072F08"/>
    <w:rsid w:val="00073035"/>
    <w:rsid w:val="000739AD"/>
    <w:rsid w:val="0007433E"/>
    <w:rsid w:val="000753C0"/>
    <w:rsid w:val="00077216"/>
    <w:rsid w:val="000807C0"/>
    <w:rsid w:val="00081932"/>
    <w:rsid w:val="00084756"/>
    <w:rsid w:val="00085DD7"/>
    <w:rsid w:val="0008665A"/>
    <w:rsid w:val="00086B14"/>
    <w:rsid w:val="00090CD2"/>
    <w:rsid w:val="00091545"/>
    <w:rsid w:val="0009178E"/>
    <w:rsid w:val="000922CC"/>
    <w:rsid w:val="00092D2B"/>
    <w:rsid w:val="00093875"/>
    <w:rsid w:val="00095A0E"/>
    <w:rsid w:val="0009698D"/>
    <w:rsid w:val="00097014"/>
    <w:rsid w:val="00097C46"/>
    <w:rsid w:val="000A0D21"/>
    <w:rsid w:val="000A0E73"/>
    <w:rsid w:val="000A1D37"/>
    <w:rsid w:val="000A1D76"/>
    <w:rsid w:val="000A1F64"/>
    <w:rsid w:val="000A4DC7"/>
    <w:rsid w:val="000A7808"/>
    <w:rsid w:val="000A7939"/>
    <w:rsid w:val="000B1989"/>
    <w:rsid w:val="000B4C42"/>
    <w:rsid w:val="000B6D32"/>
    <w:rsid w:val="000B6F97"/>
    <w:rsid w:val="000B7B21"/>
    <w:rsid w:val="000C0231"/>
    <w:rsid w:val="000C02B7"/>
    <w:rsid w:val="000C0DA8"/>
    <w:rsid w:val="000C11C3"/>
    <w:rsid w:val="000C2E9B"/>
    <w:rsid w:val="000C31FE"/>
    <w:rsid w:val="000C5174"/>
    <w:rsid w:val="000C55EF"/>
    <w:rsid w:val="000C588B"/>
    <w:rsid w:val="000C609C"/>
    <w:rsid w:val="000C6620"/>
    <w:rsid w:val="000C672C"/>
    <w:rsid w:val="000D0968"/>
    <w:rsid w:val="000D212D"/>
    <w:rsid w:val="000D24EC"/>
    <w:rsid w:val="000D24F9"/>
    <w:rsid w:val="000D4D52"/>
    <w:rsid w:val="000D53EB"/>
    <w:rsid w:val="000D56B5"/>
    <w:rsid w:val="000D70C3"/>
    <w:rsid w:val="000D7AF0"/>
    <w:rsid w:val="000E14DB"/>
    <w:rsid w:val="000E16B8"/>
    <w:rsid w:val="000E185F"/>
    <w:rsid w:val="000E2686"/>
    <w:rsid w:val="000E38B7"/>
    <w:rsid w:val="000E3A76"/>
    <w:rsid w:val="000E3F8B"/>
    <w:rsid w:val="000E4A51"/>
    <w:rsid w:val="000E5395"/>
    <w:rsid w:val="000E5EA6"/>
    <w:rsid w:val="000E60FF"/>
    <w:rsid w:val="000E64DB"/>
    <w:rsid w:val="000E7753"/>
    <w:rsid w:val="000F24A1"/>
    <w:rsid w:val="000F2853"/>
    <w:rsid w:val="000F2CDA"/>
    <w:rsid w:val="000F3805"/>
    <w:rsid w:val="000F39FF"/>
    <w:rsid w:val="000F41C2"/>
    <w:rsid w:val="000F5665"/>
    <w:rsid w:val="000F5681"/>
    <w:rsid w:val="000F5BC5"/>
    <w:rsid w:val="000F64E4"/>
    <w:rsid w:val="000F7B6E"/>
    <w:rsid w:val="0010064E"/>
    <w:rsid w:val="00102723"/>
    <w:rsid w:val="001046D6"/>
    <w:rsid w:val="00104CB7"/>
    <w:rsid w:val="00104D23"/>
    <w:rsid w:val="00105B21"/>
    <w:rsid w:val="0010672D"/>
    <w:rsid w:val="00107A30"/>
    <w:rsid w:val="0011025F"/>
    <w:rsid w:val="00110D3A"/>
    <w:rsid w:val="00115850"/>
    <w:rsid w:val="001166F8"/>
    <w:rsid w:val="00120FE5"/>
    <w:rsid w:val="00122D97"/>
    <w:rsid w:val="001239B8"/>
    <w:rsid w:val="00124935"/>
    <w:rsid w:val="00124A21"/>
    <w:rsid w:val="00124A77"/>
    <w:rsid w:val="001258E9"/>
    <w:rsid w:val="00126528"/>
    <w:rsid w:val="0012674F"/>
    <w:rsid w:val="00126EE7"/>
    <w:rsid w:val="00127616"/>
    <w:rsid w:val="00130C8C"/>
    <w:rsid w:val="00133CE3"/>
    <w:rsid w:val="00133EA0"/>
    <w:rsid w:val="001350A1"/>
    <w:rsid w:val="001367F8"/>
    <w:rsid w:val="00136F4E"/>
    <w:rsid w:val="00136FDC"/>
    <w:rsid w:val="0013794A"/>
    <w:rsid w:val="00137EA2"/>
    <w:rsid w:val="00140A42"/>
    <w:rsid w:val="00141B69"/>
    <w:rsid w:val="00143796"/>
    <w:rsid w:val="00144121"/>
    <w:rsid w:val="00145F4A"/>
    <w:rsid w:val="00146599"/>
    <w:rsid w:val="00146944"/>
    <w:rsid w:val="00146E0F"/>
    <w:rsid w:val="00150F26"/>
    <w:rsid w:val="00151447"/>
    <w:rsid w:val="00152754"/>
    <w:rsid w:val="00154221"/>
    <w:rsid w:val="00154F04"/>
    <w:rsid w:val="00156331"/>
    <w:rsid w:val="00156446"/>
    <w:rsid w:val="00156C41"/>
    <w:rsid w:val="00160F05"/>
    <w:rsid w:val="00160FB9"/>
    <w:rsid w:val="00162900"/>
    <w:rsid w:val="00163450"/>
    <w:rsid w:val="00164F83"/>
    <w:rsid w:val="00165153"/>
    <w:rsid w:val="00165ACA"/>
    <w:rsid w:val="00165D18"/>
    <w:rsid w:val="00167276"/>
    <w:rsid w:val="0017051E"/>
    <w:rsid w:val="00170784"/>
    <w:rsid w:val="00170E9A"/>
    <w:rsid w:val="00171F93"/>
    <w:rsid w:val="00172F37"/>
    <w:rsid w:val="00173433"/>
    <w:rsid w:val="001747AD"/>
    <w:rsid w:val="001747DC"/>
    <w:rsid w:val="00174E4B"/>
    <w:rsid w:val="0017554B"/>
    <w:rsid w:val="00175733"/>
    <w:rsid w:val="0017622D"/>
    <w:rsid w:val="00177BDA"/>
    <w:rsid w:val="0018027D"/>
    <w:rsid w:val="001805D4"/>
    <w:rsid w:val="00182BEC"/>
    <w:rsid w:val="0018460D"/>
    <w:rsid w:val="00184CAA"/>
    <w:rsid w:val="001850D6"/>
    <w:rsid w:val="0018548D"/>
    <w:rsid w:val="001857F4"/>
    <w:rsid w:val="00186989"/>
    <w:rsid w:val="001900BD"/>
    <w:rsid w:val="00196C1F"/>
    <w:rsid w:val="001974FD"/>
    <w:rsid w:val="00197625"/>
    <w:rsid w:val="001A04B2"/>
    <w:rsid w:val="001A0F1B"/>
    <w:rsid w:val="001A2AD3"/>
    <w:rsid w:val="001A33C3"/>
    <w:rsid w:val="001A7751"/>
    <w:rsid w:val="001B0BDF"/>
    <w:rsid w:val="001B1DA0"/>
    <w:rsid w:val="001B258A"/>
    <w:rsid w:val="001B2734"/>
    <w:rsid w:val="001B2C51"/>
    <w:rsid w:val="001B2C73"/>
    <w:rsid w:val="001B3440"/>
    <w:rsid w:val="001B44FC"/>
    <w:rsid w:val="001B505F"/>
    <w:rsid w:val="001B5F6A"/>
    <w:rsid w:val="001B75FF"/>
    <w:rsid w:val="001B7D77"/>
    <w:rsid w:val="001C332E"/>
    <w:rsid w:val="001C4934"/>
    <w:rsid w:val="001C4E72"/>
    <w:rsid w:val="001C52F3"/>
    <w:rsid w:val="001C615A"/>
    <w:rsid w:val="001C6B34"/>
    <w:rsid w:val="001C7B99"/>
    <w:rsid w:val="001D2319"/>
    <w:rsid w:val="001D38B2"/>
    <w:rsid w:val="001D60CB"/>
    <w:rsid w:val="001D74F0"/>
    <w:rsid w:val="001E16D2"/>
    <w:rsid w:val="001E176B"/>
    <w:rsid w:val="001E1C55"/>
    <w:rsid w:val="001E204E"/>
    <w:rsid w:val="001E283E"/>
    <w:rsid w:val="001E37EF"/>
    <w:rsid w:val="001E4BBE"/>
    <w:rsid w:val="001E4D93"/>
    <w:rsid w:val="001E6FB7"/>
    <w:rsid w:val="001F2355"/>
    <w:rsid w:val="001F60A6"/>
    <w:rsid w:val="001F6136"/>
    <w:rsid w:val="001F6343"/>
    <w:rsid w:val="001F6A70"/>
    <w:rsid w:val="00200800"/>
    <w:rsid w:val="002025D0"/>
    <w:rsid w:val="00205A73"/>
    <w:rsid w:val="00207AB8"/>
    <w:rsid w:val="00210B9D"/>
    <w:rsid w:val="00210E92"/>
    <w:rsid w:val="002127C6"/>
    <w:rsid w:val="00212E2F"/>
    <w:rsid w:val="00214EA1"/>
    <w:rsid w:val="002153BF"/>
    <w:rsid w:val="00215990"/>
    <w:rsid w:val="00217AEE"/>
    <w:rsid w:val="002203CA"/>
    <w:rsid w:val="002218EE"/>
    <w:rsid w:val="00221B82"/>
    <w:rsid w:val="0022218F"/>
    <w:rsid w:val="002222C6"/>
    <w:rsid w:val="00222EBA"/>
    <w:rsid w:val="00223547"/>
    <w:rsid w:val="00223C02"/>
    <w:rsid w:val="002248F4"/>
    <w:rsid w:val="0022538B"/>
    <w:rsid w:val="00225DE1"/>
    <w:rsid w:val="00225F15"/>
    <w:rsid w:val="00226262"/>
    <w:rsid w:val="0022629F"/>
    <w:rsid w:val="002268FB"/>
    <w:rsid w:val="002274C5"/>
    <w:rsid w:val="00227563"/>
    <w:rsid w:val="0023234A"/>
    <w:rsid w:val="00233DFD"/>
    <w:rsid w:val="0023622A"/>
    <w:rsid w:val="00236A4B"/>
    <w:rsid w:val="0023711F"/>
    <w:rsid w:val="0023790F"/>
    <w:rsid w:val="00241232"/>
    <w:rsid w:val="00243567"/>
    <w:rsid w:val="002442EF"/>
    <w:rsid w:val="00244821"/>
    <w:rsid w:val="0024504C"/>
    <w:rsid w:val="00246716"/>
    <w:rsid w:val="00246ADE"/>
    <w:rsid w:val="002477CB"/>
    <w:rsid w:val="00247837"/>
    <w:rsid w:val="00247884"/>
    <w:rsid w:val="00250B87"/>
    <w:rsid w:val="00252820"/>
    <w:rsid w:val="0025381C"/>
    <w:rsid w:val="00253E8A"/>
    <w:rsid w:val="00262916"/>
    <w:rsid w:val="00264D16"/>
    <w:rsid w:val="00265541"/>
    <w:rsid w:val="00265D42"/>
    <w:rsid w:val="002672FB"/>
    <w:rsid w:val="002717E6"/>
    <w:rsid w:val="002720FC"/>
    <w:rsid w:val="00275F54"/>
    <w:rsid w:val="00276992"/>
    <w:rsid w:val="00276F0D"/>
    <w:rsid w:val="00277464"/>
    <w:rsid w:val="00280AEA"/>
    <w:rsid w:val="00280DE1"/>
    <w:rsid w:val="002852C3"/>
    <w:rsid w:val="002861B4"/>
    <w:rsid w:val="002867E6"/>
    <w:rsid w:val="00286F0D"/>
    <w:rsid w:val="00287588"/>
    <w:rsid w:val="00287EDD"/>
    <w:rsid w:val="00290196"/>
    <w:rsid w:val="00290B26"/>
    <w:rsid w:val="00292CDB"/>
    <w:rsid w:val="002930C9"/>
    <w:rsid w:val="0029315A"/>
    <w:rsid w:val="00296381"/>
    <w:rsid w:val="002965BE"/>
    <w:rsid w:val="00297B3A"/>
    <w:rsid w:val="002A267B"/>
    <w:rsid w:val="002A6A1F"/>
    <w:rsid w:val="002A7170"/>
    <w:rsid w:val="002B0196"/>
    <w:rsid w:val="002B1BE8"/>
    <w:rsid w:val="002B2439"/>
    <w:rsid w:val="002B3FD9"/>
    <w:rsid w:val="002B51E1"/>
    <w:rsid w:val="002B63A7"/>
    <w:rsid w:val="002B73FE"/>
    <w:rsid w:val="002C38E6"/>
    <w:rsid w:val="002C3C09"/>
    <w:rsid w:val="002C3C6D"/>
    <w:rsid w:val="002C3DCA"/>
    <w:rsid w:val="002C44CF"/>
    <w:rsid w:val="002C5A90"/>
    <w:rsid w:val="002C60D3"/>
    <w:rsid w:val="002D0EAA"/>
    <w:rsid w:val="002D1910"/>
    <w:rsid w:val="002D2175"/>
    <w:rsid w:val="002D36CF"/>
    <w:rsid w:val="002D3B44"/>
    <w:rsid w:val="002D4081"/>
    <w:rsid w:val="002D73FB"/>
    <w:rsid w:val="002D7872"/>
    <w:rsid w:val="002E1A2C"/>
    <w:rsid w:val="002E1A4A"/>
    <w:rsid w:val="002E251E"/>
    <w:rsid w:val="002E27D5"/>
    <w:rsid w:val="002E3A46"/>
    <w:rsid w:val="002E47E8"/>
    <w:rsid w:val="002E5340"/>
    <w:rsid w:val="002E60AE"/>
    <w:rsid w:val="002E6422"/>
    <w:rsid w:val="002E78B9"/>
    <w:rsid w:val="002F1DD9"/>
    <w:rsid w:val="002F229E"/>
    <w:rsid w:val="002F29B4"/>
    <w:rsid w:val="002F3A43"/>
    <w:rsid w:val="002F3EDE"/>
    <w:rsid w:val="002F5D8F"/>
    <w:rsid w:val="002F644D"/>
    <w:rsid w:val="002F7C43"/>
    <w:rsid w:val="003022E3"/>
    <w:rsid w:val="00302464"/>
    <w:rsid w:val="003037E9"/>
    <w:rsid w:val="003044D6"/>
    <w:rsid w:val="00306B80"/>
    <w:rsid w:val="0030706B"/>
    <w:rsid w:val="003073BE"/>
    <w:rsid w:val="00310089"/>
    <w:rsid w:val="003112D6"/>
    <w:rsid w:val="00312FFF"/>
    <w:rsid w:val="00313015"/>
    <w:rsid w:val="003139A0"/>
    <w:rsid w:val="00314BCC"/>
    <w:rsid w:val="00314D0B"/>
    <w:rsid w:val="00316392"/>
    <w:rsid w:val="00316747"/>
    <w:rsid w:val="003175EA"/>
    <w:rsid w:val="00317AC5"/>
    <w:rsid w:val="00317C46"/>
    <w:rsid w:val="00322EAA"/>
    <w:rsid w:val="00324B7F"/>
    <w:rsid w:val="00325B38"/>
    <w:rsid w:val="00325E98"/>
    <w:rsid w:val="0032601A"/>
    <w:rsid w:val="00327D56"/>
    <w:rsid w:val="00330546"/>
    <w:rsid w:val="00330BEA"/>
    <w:rsid w:val="00331E16"/>
    <w:rsid w:val="00331FE1"/>
    <w:rsid w:val="0033213B"/>
    <w:rsid w:val="003329AA"/>
    <w:rsid w:val="003346A2"/>
    <w:rsid w:val="00334E4A"/>
    <w:rsid w:val="00335138"/>
    <w:rsid w:val="0033589A"/>
    <w:rsid w:val="00335F9B"/>
    <w:rsid w:val="00336CE2"/>
    <w:rsid w:val="00336EA2"/>
    <w:rsid w:val="00340D9B"/>
    <w:rsid w:val="003421EF"/>
    <w:rsid w:val="0034255A"/>
    <w:rsid w:val="00345310"/>
    <w:rsid w:val="00345B70"/>
    <w:rsid w:val="00345C8E"/>
    <w:rsid w:val="00346EBE"/>
    <w:rsid w:val="003503D7"/>
    <w:rsid w:val="00352979"/>
    <w:rsid w:val="00352E71"/>
    <w:rsid w:val="00353CE2"/>
    <w:rsid w:val="00353D0C"/>
    <w:rsid w:val="003544B1"/>
    <w:rsid w:val="00355489"/>
    <w:rsid w:val="003561AF"/>
    <w:rsid w:val="00357533"/>
    <w:rsid w:val="00357B7F"/>
    <w:rsid w:val="00360C3B"/>
    <w:rsid w:val="00362571"/>
    <w:rsid w:val="00362DC3"/>
    <w:rsid w:val="003649F6"/>
    <w:rsid w:val="003659E9"/>
    <w:rsid w:val="00366A4B"/>
    <w:rsid w:val="00375158"/>
    <w:rsid w:val="0037539F"/>
    <w:rsid w:val="00375537"/>
    <w:rsid w:val="00376311"/>
    <w:rsid w:val="0038145D"/>
    <w:rsid w:val="003857EB"/>
    <w:rsid w:val="00387156"/>
    <w:rsid w:val="00387690"/>
    <w:rsid w:val="0038794F"/>
    <w:rsid w:val="003932A4"/>
    <w:rsid w:val="0039342F"/>
    <w:rsid w:val="003934AE"/>
    <w:rsid w:val="0039368B"/>
    <w:rsid w:val="003936F0"/>
    <w:rsid w:val="00395824"/>
    <w:rsid w:val="0039588B"/>
    <w:rsid w:val="003959C5"/>
    <w:rsid w:val="003960B3"/>
    <w:rsid w:val="003967FD"/>
    <w:rsid w:val="00396C1A"/>
    <w:rsid w:val="003A191E"/>
    <w:rsid w:val="003A4290"/>
    <w:rsid w:val="003A5142"/>
    <w:rsid w:val="003A52A9"/>
    <w:rsid w:val="003A5677"/>
    <w:rsid w:val="003A74EC"/>
    <w:rsid w:val="003B0558"/>
    <w:rsid w:val="003B0D05"/>
    <w:rsid w:val="003B144D"/>
    <w:rsid w:val="003B2648"/>
    <w:rsid w:val="003B3B71"/>
    <w:rsid w:val="003B4EC9"/>
    <w:rsid w:val="003B507E"/>
    <w:rsid w:val="003B5B82"/>
    <w:rsid w:val="003C0A97"/>
    <w:rsid w:val="003C17ED"/>
    <w:rsid w:val="003C18C5"/>
    <w:rsid w:val="003C1FC3"/>
    <w:rsid w:val="003C41A9"/>
    <w:rsid w:val="003C43AC"/>
    <w:rsid w:val="003C4BA0"/>
    <w:rsid w:val="003C6D54"/>
    <w:rsid w:val="003D0DE1"/>
    <w:rsid w:val="003D19D9"/>
    <w:rsid w:val="003D2365"/>
    <w:rsid w:val="003D5413"/>
    <w:rsid w:val="003D62AA"/>
    <w:rsid w:val="003D65B6"/>
    <w:rsid w:val="003D67C0"/>
    <w:rsid w:val="003E110C"/>
    <w:rsid w:val="003E2970"/>
    <w:rsid w:val="003E47DD"/>
    <w:rsid w:val="003E4A0D"/>
    <w:rsid w:val="003E532B"/>
    <w:rsid w:val="003E620F"/>
    <w:rsid w:val="003E6ABF"/>
    <w:rsid w:val="003F156B"/>
    <w:rsid w:val="003F1892"/>
    <w:rsid w:val="003F260A"/>
    <w:rsid w:val="003F2B60"/>
    <w:rsid w:val="003F67B0"/>
    <w:rsid w:val="003F73C0"/>
    <w:rsid w:val="004011E4"/>
    <w:rsid w:val="0040199B"/>
    <w:rsid w:val="004019E1"/>
    <w:rsid w:val="00402670"/>
    <w:rsid w:val="00402830"/>
    <w:rsid w:val="00405ABF"/>
    <w:rsid w:val="00405E9A"/>
    <w:rsid w:val="0040690A"/>
    <w:rsid w:val="004117D6"/>
    <w:rsid w:val="004125B5"/>
    <w:rsid w:val="00412608"/>
    <w:rsid w:val="004136B3"/>
    <w:rsid w:val="00413890"/>
    <w:rsid w:val="00416682"/>
    <w:rsid w:val="00416B46"/>
    <w:rsid w:val="00421546"/>
    <w:rsid w:val="004255B6"/>
    <w:rsid w:val="0042684C"/>
    <w:rsid w:val="00430FB4"/>
    <w:rsid w:val="0043122A"/>
    <w:rsid w:val="00432D07"/>
    <w:rsid w:val="004341A6"/>
    <w:rsid w:val="004345C2"/>
    <w:rsid w:val="00436153"/>
    <w:rsid w:val="00436C83"/>
    <w:rsid w:val="00436D1F"/>
    <w:rsid w:val="00437058"/>
    <w:rsid w:val="00440A9A"/>
    <w:rsid w:val="00442D2C"/>
    <w:rsid w:val="00443B5F"/>
    <w:rsid w:val="00444D9A"/>
    <w:rsid w:val="004451A7"/>
    <w:rsid w:val="00445698"/>
    <w:rsid w:val="004466C2"/>
    <w:rsid w:val="00446857"/>
    <w:rsid w:val="004477E6"/>
    <w:rsid w:val="0045016C"/>
    <w:rsid w:val="00450CF9"/>
    <w:rsid w:val="00452552"/>
    <w:rsid w:val="004538C1"/>
    <w:rsid w:val="004542F0"/>
    <w:rsid w:val="00454F38"/>
    <w:rsid w:val="00455024"/>
    <w:rsid w:val="00455167"/>
    <w:rsid w:val="0045524F"/>
    <w:rsid w:val="004560BF"/>
    <w:rsid w:val="00456595"/>
    <w:rsid w:val="00457746"/>
    <w:rsid w:val="00457951"/>
    <w:rsid w:val="00457CD4"/>
    <w:rsid w:val="00460D93"/>
    <w:rsid w:val="0046490B"/>
    <w:rsid w:val="00464D7E"/>
    <w:rsid w:val="00467130"/>
    <w:rsid w:val="004700A8"/>
    <w:rsid w:val="0047171C"/>
    <w:rsid w:val="00471BE8"/>
    <w:rsid w:val="004727BE"/>
    <w:rsid w:val="00472BA9"/>
    <w:rsid w:val="00474238"/>
    <w:rsid w:val="00474409"/>
    <w:rsid w:val="00475291"/>
    <w:rsid w:val="00476911"/>
    <w:rsid w:val="00480C29"/>
    <w:rsid w:val="0048268F"/>
    <w:rsid w:val="0048299F"/>
    <w:rsid w:val="00484367"/>
    <w:rsid w:val="00484424"/>
    <w:rsid w:val="0048449D"/>
    <w:rsid w:val="0048555F"/>
    <w:rsid w:val="00486485"/>
    <w:rsid w:val="0048751E"/>
    <w:rsid w:val="00491C4E"/>
    <w:rsid w:val="0049330A"/>
    <w:rsid w:val="00496100"/>
    <w:rsid w:val="00497100"/>
    <w:rsid w:val="004A0559"/>
    <w:rsid w:val="004A2349"/>
    <w:rsid w:val="004A66E3"/>
    <w:rsid w:val="004B0861"/>
    <w:rsid w:val="004B32FB"/>
    <w:rsid w:val="004B33C8"/>
    <w:rsid w:val="004B35DB"/>
    <w:rsid w:val="004B4D5E"/>
    <w:rsid w:val="004B65C9"/>
    <w:rsid w:val="004B6BDA"/>
    <w:rsid w:val="004B70B6"/>
    <w:rsid w:val="004B7789"/>
    <w:rsid w:val="004B78C6"/>
    <w:rsid w:val="004C0F31"/>
    <w:rsid w:val="004C213B"/>
    <w:rsid w:val="004C2335"/>
    <w:rsid w:val="004C2A15"/>
    <w:rsid w:val="004C2D57"/>
    <w:rsid w:val="004C54C4"/>
    <w:rsid w:val="004C5F77"/>
    <w:rsid w:val="004C784F"/>
    <w:rsid w:val="004D00DE"/>
    <w:rsid w:val="004D0EDF"/>
    <w:rsid w:val="004D1602"/>
    <w:rsid w:val="004D1662"/>
    <w:rsid w:val="004D188F"/>
    <w:rsid w:val="004D53B0"/>
    <w:rsid w:val="004D6DE0"/>
    <w:rsid w:val="004E0543"/>
    <w:rsid w:val="004E14D1"/>
    <w:rsid w:val="004E208C"/>
    <w:rsid w:val="004E2287"/>
    <w:rsid w:val="004E2CF2"/>
    <w:rsid w:val="004E3C3B"/>
    <w:rsid w:val="004E70AC"/>
    <w:rsid w:val="004F0D0D"/>
    <w:rsid w:val="004F1B8B"/>
    <w:rsid w:val="004F2FAC"/>
    <w:rsid w:val="004F63C2"/>
    <w:rsid w:val="004F6BBC"/>
    <w:rsid w:val="004F6C84"/>
    <w:rsid w:val="0050008B"/>
    <w:rsid w:val="005014A3"/>
    <w:rsid w:val="005016D7"/>
    <w:rsid w:val="00502248"/>
    <w:rsid w:val="00504DA0"/>
    <w:rsid w:val="0050592E"/>
    <w:rsid w:val="00506684"/>
    <w:rsid w:val="00506CB8"/>
    <w:rsid w:val="00506E35"/>
    <w:rsid w:val="00507105"/>
    <w:rsid w:val="00507A37"/>
    <w:rsid w:val="00511CBF"/>
    <w:rsid w:val="00511E65"/>
    <w:rsid w:val="00513504"/>
    <w:rsid w:val="005166A8"/>
    <w:rsid w:val="005178BA"/>
    <w:rsid w:val="005179FB"/>
    <w:rsid w:val="00517BBC"/>
    <w:rsid w:val="00520F9F"/>
    <w:rsid w:val="00522EF4"/>
    <w:rsid w:val="00523DD0"/>
    <w:rsid w:val="00524C71"/>
    <w:rsid w:val="00525AB5"/>
    <w:rsid w:val="00526EF2"/>
    <w:rsid w:val="00530334"/>
    <w:rsid w:val="00530938"/>
    <w:rsid w:val="005318F8"/>
    <w:rsid w:val="00532723"/>
    <w:rsid w:val="005356F3"/>
    <w:rsid w:val="00536245"/>
    <w:rsid w:val="0053689C"/>
    <w:rsid w:val="00537F1D"/>
    <w:rsid w:val="00540328"/>
    <w:rsid w:val="00541BCD"/>
    <w:rsid w:val="005422D4"/>
    <w:rsid w:val="00543D68"/>
    <w:rsid w:val="005476E0"/>
    <w:rsid w:val="00547842"/>
    <w:rsid w:val="00547DB8"/>
    <w:rsid w:val="00547EF5"/>
    <w:rsid w:val="005507AC"/>
    <w:rsid w:val="00550C79"/>
    <w:rsid w:val="00551044"/>
    <w:rsid w:val="005520E7"/>
    <w:rsid w:val="005531B3"/>
    <w:rsid w:val="00554DE1"/>
    <w:rsid w:val="005604AC"/>
    <w:rsid w:val="00562757"/>
    <w:rsid w:val="00562FE5"/>
    <w:rsid w:val="005651AA"/>
    <w:rsid w:val="0056559B"/>
    <w:rsid w:val="005662D2"/>
    <w:rsid w:val="0057217B"/>
    <w:rsid w:val="005722F9"/>
    <w:rsid w:val="00572DDD"/>
    <w:rsid w:val="00572ED3"/>
    <w:rsid w:val="00576684"/>
    <w:rsid w:val="005769C9"/>
    <w:rsid w:val="00580677"/>
    <w:rsid w:val="0058226E"/>
    <w:rsid w:val="00584688"/>
    <w:rsid w:val="00584C48"/>
    <w:rsid w:val="00586034"/>
    <w:rsid w:val="00586D21"/>
    <w:rsid w:val="0058706F"/>
    <w:rsid w:val="00587303"/>
    <w:rsid w:val="0059091B"/>
    <w:rsid w:val="0059099E"/>
    <w:rsid w:val="00590BD6"/>
    <w:rsid w:val="00594D5F"/>
    <w:rsid w:val="0059528F"/>
    <w:rsid w:val="005952DA"/>
    <w:rsid w:val="005960D2"/>
    <w:rsid w:val="005974D1"/>
    <w:rsid w:val="00597AF7"/>
    <w:rsid w:val="005A1CA8"/>
    <w:rsid w:val="005A5F17"/>
    <w:rsid w:val="005A669D"/>
    <w:rsid w:val="005A7F16"/>
    <w:rsid w:val="005B1D34"/>
    <w:rsid w:val="005B34F6"/>
    <w:rsid w:val="005B3508"/>
    <w:rsid w:val="005B5863"/>
    <w:rsid w:val="005B6640"/>
    <w:rsid w:val="005B675A"/>
    <w:rsid w:val="005C0DBE"/>
    <w:rsid w:val="005C0FB4"/>
    <w:rsid w:val="005C1927"/>
    <w:rsid w:val="005C34A4"/>
    <w:rsid w:val="005C5B24"/>
    <w:rsid w:val="005C7FD9"/>
    <w:rsid w:val="005D1690"/>
    <w:rsid w:val="005D6759"/>
    <w:rsid w:val="005D7EFF"/>
    <w:rsid w:val="005E08E6"/>
    <w:rsid w:val="005E0BD6"/>
    <w:rsid w:val="005E0F8C"/>
    <w:rsid w:val="005E35A5"/>
    <w:rsid w:val="005E396D"/>
    <w:rsid w:val="005E6EE7"/>
    <w:rsid w:val="005E7434"/>
    <w:rsid w:val="005F38AA"/>
    <w:rsid w:val="005F4C19"/>
    <w:rsid w:val="005F6AC6"/>
    <w:rsid w:val="005F706D"/>
    <w:rsid w:val="0060051C"/>
    <w:rsid w:val="006005B7"/>
    <w:rsid w:val="006017AA"/>
    <w:rsid w:val="00601DAA"/>
    <w:rsid w:val="00603653"/>
    <w:rsid w:val="00603A41"/>
    <w:rsid w:val="00603D04"/>
    <w:rsid w:val="006049C9"/>
    <w:rsid w:val="00604C89"/>
    <w:rsid w:val="00606649"/>
    <w:rsid w:val="0061064C"/>
    <w:rsid w:val="006114AF"/>
    <w:rsid w:val="0061178E"/>
    <w:rsid w:val="00613E19"/>
    <w:rsid w:val="00614376"/>
    <w:rsid w:val="006143C2"/>
    <w:rsid w:val="006151A2"/>
    <w:rsid w:val="006157D4"/>
    <w:rsid w:val="00615E5D"/>
    <w:rsid w:val="00616435"/>
    <w:rsid w:val="00617038"/>
    <w:rsid w:val="0061714E"/>
    <w:rsid w:val="00621E1B"/>
    <w:rsid w:val="00621FA0"/>
    <w:rsid w:val="0062498A"/>
    <w:rsid w:val="00624DA6"/>
    <w:rsid w:val="00624F99"/>
    <w:rsid w:val="0062715F"/>
    <w:rsid w:val="00632A56"/>
    <w:rsid w:val="0063387E"/>
    <w:rsid w:val="006374AC"/>
    <w:rsid w:val="006374B7"/>
    <w:rsid w:val="006450FB"/>
    <w:rsid w:val="00645AE9"/>
    <w:rsid w:val="00646008"/>
    <w:rsid w:val="0064657A"/>
    <w:rsid w:val="00647DC4"/>
    <w:rsid w:val="00650F70"/>
    <w:rsid w:val="006510B1"/>
    <w:rsid w:val="0065227B"/>
    <w:rsid w:val="00652368"/>
    <w:rsid w:val="00653329"/>
    <w:rsid w:val="00653F98"/>
    <w:rsid w:val="00654C55"/>
    <w:rsid w:val="00655E00"/>
    <w:rsid w:val="006578EB"/>
    <w:rsid w:val="006602D4"/>
    <w:rsid w:val="00661FD2"/>
    <w:rsid w:val="006621EF"/>
    <w:rsid w:val="00664896"/>
    <w:rsid w:val="00666425"/>
    <w:rsid w:val="00667737"/>
    <w:rsid w:val="006707EC"/>
    <w:rsid w:val="00671DD7"/>
    <w:rsid w:val="00675FA3"/>
    <w:rsid w:val="00676CC6"/>
    <w:rsid w:val="00677571"/>
    <w:rsid w:val="00677A30"/>
    <w:rsid w:val="00681844"/>
    <w:rsid w:val="00682A46"/>
    <w:rsid w:val="00684450"/>
    <w:rsid w:val="006862F3"/>
    <w:rsid w:val="00687E8B"/>
    <w:rsid w:val="00693576"/>
    <w:rsid w:val="00693F13"/>
    <w:rsid w:val="006941EA"/>
    <w:rsid w:val="00694524"/>
    <w:rsid w:val="00694FB9"/>
    <w:rsid w:val="00695064"/>
    <w:rsid w:val="00696146"/>
    <w:rsid w:val="006962A0"/>
    <w:rsid w:val="0069664E"/>
    <w:rsid w:val="006A0761"/>
    <w:rsid w:val="006A2678"/>
    <w:rsid w:val="006A2740"/>
    <w:rsid w:val="006A2BAD"/>
    <w:rsid w:val="006A2BB6"/>
    <w:rsid w:val="006A324E"/>
    <w:rsid w:val="006A3498"/>
    <w:rsid w:val="006A3E0C"/>
    <w:rsid w:val="006A5B2D"/>
    <w:rsid w:val="006A7F9E"/>
    <w:rsid w:val="006B19F6"/>
    <w:rsid w:val="006B1F9E"/>
    <w:rsid w:val="006B247C"/>
    <w:rsid w:val="006B38EA"/>
    <w:rsid w:val="006B3D2A"/>
    <w:rsid w:val="006B49C1"/>
    <w:rsid w:val="006B6377"/>
    <w:rsid w:val="006B638F"/>
    <w:rsid w:val="006B683E"/>
    <w:rsid w:val="006B738E"/>
    <w:rsid w:val="006B7A05"/>
    <w:rsid w:val="006B7D60"/>
    <w:rsid w:val="006C0000"/>
    <w:rsid w:val="006C5044"/>
    <w:rsid w:val="006C55AB"/>
    <w:rsid w:val="006C59E4"/>
    <w:rsid w:val="006C6353"/>
    <w:rsid w:val="006C678A"/>
    <w:rsid w:val="006C6B35"/>
    <w:rsid w:val="006D00C6"/>
    <w:rsid w:val="006D0CAF"/>
    <w:rsid w:val="006D1C19"/>
    <w:rsid w:val="006D22CB"/>
    <w:rsid w:val="006D29F3"/>
    <w:rsid w:val="006D2F60"/>
    <w:rsid w:val="006D34C7"/>
    <w:rsid w:val="006D56DD"/>
    <w:rsid w:val="006D58F1"/>
    <w:rsid w:val="006D70E8"/>
    <w:rsid w:val="006E0D6A"/>
    <w:rsid w:val="006E2A63"/>
    <w:rsid w:val="006E3585"/>
    <w:rsid w:val="006E4897"/>
    <w:rsid w:val="006E4F36"/>
    <w:rsid w:val="006E62F6"/>
    <w:rsid w:val="006E6A15"/>
    <w:rsid w:val="006E6D40"/>
    <w:rsid w:val="006E7F76"/>
    <w:rsid w:val="006F093E"/>
    <w:rsid w:val="006F1225"/>
    <w:rsid w:val="006F18CC"/>
    <w:rsid w:val="006F1E72"/>
    <w:rsid w:val="006F52BA"/>
    <w:rsid w:val="006F55AB"/>
    <w:rsid w:val="006F571A"/>
    <w:rsid w:val="006F7D0A"/>
    <w:rsid w:val="0070325B"/>
    <w:rsid w:val="00703706"/>
    <w:rsid w:val="00706AEB"/>
    <w:rsid w:val="00706B9A"/>
    <w:rsid w:val="00710D58"/>
    <w:rsid w:val="00711C3E"/>
    <w:rsid w:val="00713D43"/>
    <w:rsid w:val="00714EA4"/>
    <w:rsid w:val="00715D6E"/>
    <w:rsid w:val="00716DD3"/>
    <w:rsid w:val="007214DD"/>
    <w:rsid w:val="007228F1"/>
    <w:rsid w:val="00722ECA"/>
    <w:rsid w:val="00723D77"/>
    <w:rsid w:val="007310D0"/>
    <w:rsid w:val="007315DD"/>
    <w:rsid w:val="0073244D"/>
    <w:rsid w:val="007332C0"/>
    <w:rsid w:val="00733E07"/>
    <w:rsid w:val="00734354"/>
    <w:rsid w:val="00734CFA"/>
    <w:rsid w:val="007366D5"/>
    <w:rsid w:val="00741028"/>
    <w:rsid w:val="00745D0A"/>
    <w:rsid w:val="00750818"/>
    <w:rsid w:val="0075234E"/>
    <w:rsid w:val="0075288A"/>
    <w:rsid w:val="007543FD"/>
    <w:rsid w:val="00754FC1"/>
    <w:rsid w:val="007607A5"/>
    <w:rsid w:val="007629B0"/>
    <w:rsid w:val="00764651"/>
    <w:rsid w:val="00764E82"/>
    <w:rsid w:val="00765CB1"/>
    <w:rsid w:val="0076776E"/>
    <w:rsid w:val="00767EF9"/>
    <w:rsid w:val="007718BA"/>
    <w:rsid w:val="00771B26"/>
    <w:rsid w:val="00771FA1"/>
    <w:rsid w:val="0077448B"/>
    <w:rsid w:val="00775982"/>
    <w:rsid w:val="0077779D"/>
    <w:rsid w:val="007804A8"/>
    <w:rsid w:val="0078526F"/>
    <w:rsid w:val="007852CC"/>
    <w:rsid w:val="00785CB7"/>
    <w:rsid w:val="00786817"/>
    <w:rsid w:val="00793B27"/>
    <w:rsid w:val="00793D99"/>
    <w:rsid w:val="00794337"/>
    <w:rsid w:val="00795187"/>
    <w:rsid w:val="00795F6F"/>
    <w:rsid w:val="007A0311"/>
    <w:rsid w:val="007A0405"/>
    <w:rsid w:val="007A094D"/>
    <w:rsid w:val="007A1E3C"/>
    <w:rsid w:val="007A390D"/>
    <w:rsid w:val="007A4264"/>
    <w:rsid w:val="007A456B"/>
    <w:rsid w:val="007A46BC"/>
    <w:rsid w:val="007A63B5"/>
    <w:rsid w:val="007A73FE"/>
    <w:rsid w:val="007A7FC0"/>
    <w:rsid w:val="007B13D1"/>
    <w:rsid w:val="007B1F63"/>
    <w:rsid w:val="007B268B"/>
    <w:rsid w:val="007B3326"/>
    <w:rsid w:val="007B40C7"/>
    <w:rsid w:val="007B5ADF"/>
    <w:rsid w:val="007B7BDE"/>
    <w:rsid w:val="007B7E58"/>
    <w:rsid w:val="007C118B"/>
    <w:rsid w:val="007C3713"/>
    <w:rsid w:val="007C3C69"/>
    <w:rsid w:val="007C4848"/>
    <w:rsid w:val="007C51D0"/>
    <w:rsid w:val="007C56E4"/>
    <w:rsid w:val="007C5E17"/>
    <w:rsid w:val="007C767E"/>
    <w:rsid w:val="007C7CAC"/>
    <w:rsid w:val="007D207B"/>
    <w:rsid w:val="007D2F85"/>
    <w:rsid w:val="007D4167"/>
    <w:rsid w:val="007D5953"/>
    <w:rsid w:val="007D6141"/>
    <w:rsid w:val="007D672E"/>
    <w:rsid w:val="007D6C8F"/>
    <w:rsid w:val="007D756B"/>
    <w:rsid w:val="007D7F17"/>
    <w:rsid w:val="007E000C"/>
    <w:rsid w:val="007E0FB2"/>
    <w:rsid w:val="007E1211"/>
    <w:rsid w:val="007E159B"/>
    <w:rsid w:val="007E1D97"/>
    <w:rsid w:val="007E5BE9"/>
    <w:rsid w:val="007E5E77"/>
    <w:rsid w:val="007F0679"/>
    <w:rsid w:val="007F0973"/>
    <w:rsid w:val="007F0AF7"/>
    <w:rsid w:val="007F12D1"/>
    <w:rsid w:val="007F225D"/>
    <w:rsid w:val="007F3AE1"/>
    <w:rsid w:val="007F4EF5"/>
    <w:rsid w:val="007F559C"/>
    <w:rsid w:val="007F5E85"/>
    <w:rsid w:val="007F7E59"/>
    <w:rsid w:val="008007E6"/>
    <w:rsid w:val="00801E4C"/>
    <w:rsid w:val="0080244B"/>
    <w:rsid w:val="00804F20"/>
    <w:rsid w:val="00806AA1"/>
    <w:rsid w:val="00806B7A"/>
    <w:rsid w:val="00806FD3"/>
    <w:rsid w:val="008074AB"/>
    <w:rsid w:val="00811938"/>
    <w:rsid w:val="00812779"/>
    <w:rsid w:val="00814482"/>
    <w:rsid w:val="00814F95"/>
    <w:rsid w:val="00815A21"/>
    <w:rsid w:val="00816FAF"/>
    <w:rsid w:val="008202FE"/>
    <w:rsid w:val="0082275D"/>
    <w:rsid w:val="008251B5"/>
    <w:rsid w:val="0082614C"/>
    <w:rsid w:val="0082630E"/>
    <w:rsid w:val="00826F2D"/>
    <w:rsid w:val="00827186"/>
    <w:rsid w:val="008339B2"/>
    <w:rsid w:val="008341C3"/>
    <w:rsid w:val="00834201"/>
    <w:rsid w:val="00834953"/>
    <w:rsid w:val="00834F9B"/>
    <w:rsid w:val="0083550C"/>
    <w:rsid w:val="00835BAD"/>
    <w:rsid w:val="0084033C"/>
    <w:rsid w:val="00840EEC"/>
    <w:rsid w:val="00841993"/>
    <w:rsid w:val="008424F5"/>
    <w:rsid w:val="00842D90"/>
    <w:rsid w:val="008457BC"/>
    <w:rsid w:val="0084648E"/>
    <w:rsid w:val="008507B2"/>
    <w:rsid w:val="00850946"/>
    <w:rsid w:val="00851775"/>
    <w:rsid w:val="00851C35"/>
    <w:rsid w:val="00853372"/>
    <w:rsid w:val="00853D29"/>
    <w:rsid w:val="00855F5A"/>
    <w:rsid w:val="008564A6"/>
    <w:rsid w:val="008604AB"/>
    <w:rsid w:val="00862AE2"/>
    <w:rsid w:val="00862E60"/>
    <w:rsid w:val="00866B75"/>
    <w:rsid w:val="0087144D"/>
    <w:rsid w:val="00871759"/>
    <w:rsid w:val="00872246"/>
    <w:rsid w:val="00873255"/>
    <w:rsid w:val="00873B00"/>
    <w:rsid w:val="00875139"/>
    <w:rsid w:val="0087602C"/>
    <w:rsid w:val="0087674F"/>
    <w:rsid w:val="00876A2B"/>
    <w:rsid w:val="00880DFE"/>
    <w:rsid w:val="0088137D"/>
    <w:rsid w:val="0088262A"/>
    <w:rsid w:val="008832FE"/>
    <w:rsid w:val="00884BCF"/>
    <w:rsid w:val="00887677"/>
    <w:rsid w:val="00887DE4"/>
    <w:rsid w:val="008914DE"/>
    <w:rsid w:val="0089331B"/>
    <w:rsid w:val="008955BE"/>
    <w:rsid w:val="0089659E"/>
    <w:rsid w:val="00897E71"/>
    <w:rsid w:val="008A24FC"/>
    <w:rsid w:val="008A280D"/>
    <w:rsid w:val="008A43EB"/>
    <w:rsid w:val="008A4B98"/>
    <w:rsid w:val="008A4C72"/>
    <w:rsid w:val="008A59CE"/>
    <w:rsid w:val="008A5FB4"/>
    <w:rsid w:val="008B1ED1"/>
    <w:rsid w:val="008B5E9E"/>
    <w:rsid w:val="008B645F"/>
    <w:rsid w:val="008B6EFF"/>
    <w:rsid w:val="008C21B9"/>
    <w:rsid w:val="008C2A4F"/>
    <w:rsid w:val="008C5DFE"/>
    <w:rsid w:val="008C7497"/>
    <w:rsid w:val="008D0517"/>
    <w:rsid w:val="008D224E"/>
    <w:rsid w:val="008D2327"/>
    <w:rsid w:val="008D3AE0"/>
    <w:rsid w:val="008D3F45"/>
    <w:rsid w:val="008D4573"/>
    <w:rsid w:val="008D54A8"/>
    <w:rsid w:val="008D6D10"/>
    <w:rsid w:val="008E0A35"/>
    <w:rsid w:val="008E118A"/>
    <w:rsid w:val="008E29F6"/>
    <w:rsid w:val="008E57C4"/>
    <w:rsid w:val="008E66EA"/>
    <w:rsid w:val="008E7356"/>
    <w:rsid w:val="008F0C89"/>
    <w:rsid w:val="008F1328"/>
    <w:rsid w:val="008F1DD4"/>
    <w:rsid w:val="008F2DE4"/>
    <w:rsid w:val="008F2E1C"/>
    <w:rsid w:val="008F3037"/>
    <w:rsid w:val="008F46BD"/>
    <w:rsid w:val="008F4B42"/>
    <w:rsid w:val="008F4B9E"/>
    <w:rsid w:val="008F5C87"/>
    <w:rsid w:val="00900E4B"/>
    <w:rsid w:val="00900FA3"/>
    <w:rsid w:val="00901B7E"/>
    <w:rsid w:val="00901F10"/>
    <w:rsid w:val="00904074"/>
    <w:rsid w:val="00904B43"/>
    <w:rsid w:val="00904E25"/>
    <w:rsid w:val="00906908"/>
    <w:rsid w:val="00906C92"/>
    <w:rsid w:val="00910D12"/>
    <w:rsid w:val="00910FF8"/>
    <w:rsid w:val="0091254A"/>
    <w:rsid w:val="00912D56"/>
    <w:rsid w:val="009150E8"/>
    <w:rsid w:val="0091574F"/>
    <w:rsid w:val="00916E09"/>
    <w:rsid w:val="00916F48"/>
    <w:rsid w:val="00916F9D"/>
    <w:rsid w:val="009202A4"/>
    <w:rsid w:val="00920572"/>
    <w:rsid w:val="009206EB"/>
    <w:rsid w:val="0092136C"/>
    <w:rsid w:val="009216D1"/>
    <w:rsid w:val="009222BA"/>
    <w:rsid w:val="009238B9"/>
    <w:rsid w:val="00924A9D"/>
    <w:rsid w:val="009264DF"/>
    <w:rsid w:val="00926A93"/>
    <w:rsid w:val="009274F9"/>
    <w:rsid w:val="0092779B"/>
    <w:rsid w:val="009309D7"/>
    <w:rsid w:val="009344D0"/>
    <w:rsid w:val="00940513"/>
    <w:rsid w:val="0094065B"/>
    <w:rsid w:val="00942178"/>
    <w:rsid w:val="00944A12"/>
    <w:rsid w:val="00946732"/>
    <w:rsid w:val="0094715F"/>
    <w:rsid w:val="00952F25"/>
    <w:rsid w:val="00953D29"/>
    <w:rsid w:val="00953DF8"/>
    <w:rsid w:val="00955488"/>
    <w:rsid w:val="00957899"/>
    <w:rsid w:val="00957A99"/>
    <w:rsid w:val="00961773"/>
    <w:rsid w:val="00961B4E"/>
    <w:rsid w:val="00961DC3"/>
    <w:rsid w:val="009620FE"/>
    <w:rsid w:val="00962EFC"/>
    <w:rsid w:val="00963527"/>
    <w:rsid w:val="00965B04"/>
    <w:rsid w:val="00965BD7"/>
    <w:rsid w:val="0096772A"/>
    <w:rsid w:val="009702F8"/>
    <w:rsid w:val="00970CD1"/>
    <w:rsid w:val="0097704E"/>
    <w:rsid w:val="009779B5"/>
    <w:rsid w:val="00982E2B"/>
    <w:rsid w:val="00982F39"/>
    <w:rsid w:val="00987826"/>
    <w:rsid w:val="00987871"/>
    <w:rsid w:val="00991996"/>
    <w:rsid w:val="00992E2C"/>
    <w:rsid w:val="00993771"/>
    <w:rsid w:val="00993A1C"/>
    <w:rsid w:val="0099628D"/>
    <w:rsid w:val="009962B4"/>
    <w:rsid w:val="009A32FA"/>
    <w:rsid w:val="009A3F3D"/>
    <w:rsid w:val="009A43CF"/>
    <w:rsid w:val="009A5EAE"/>
    <w:rsid w:val="009A5F84"/>
    <w:rsid w:val="009A6146"/>
    <w:rsid w:val="009A78AB"/>
    <w:rsid w:val="009A7F0B"/>
    <w:rsid w:val="009B0980"/>
    <w:rsid w:val="009B1356"/>
    <w:rsid w:val="009B3739"/>
    <w:rsid w:val="009B3C95"/>
    <w:rsid w:val="009B4B1E"/>
    <w:rsid w:val="009B50DA"/>
    <w:rsid w:val="009B5F90"/>
    <w:rsid w:val="009B73F0"/>
    <w:rsid w:val="009B7A99"/>
    <w:rsid w:val="009C171E"/>
    <w:rsid w:val="009C177A"/>
    <w:rsid w:val="009C19EB"/>
    <w:rsid w:val="009C4721"/>
    <w:rsid w:val="009C73CA"/>
    <w:rsid w:val="009C791A"/>
    <w:rsid w:val="009D0E9A"/>
    <w:rsid w:val="009D16F4"/>
    <w:rsid w:val="009D179F"/>
    <w:rsid w:val="009D1A6F"/>
    <w:rsid w:val="009D2562"/>
    <w:rsid w:val="009D26AA"/>
    <w:rsid w:val="009D464D"/>
    <w:rsid w:val="009D4757"/>
    <w:rsid w:val="009D4846"/>
    <w:rsid w:val="009D799B"/>
    <w:rsid w:val="009E260C"/>
    <w:rsid w:val="009E3EB5"/>
    <w:rsid w:val="009E4010"/>
    <w:rsid w:val="009F214C"/>
    <w:rsid w:val="009F3B55"/>
    <w:rsid w:val="009F3C5E"/>
    <w:rsid w:val="009F466A"/>
    <w:rsid w:val="009F4F29"/>
    <w:rsid w:val="009F5939"/>
    <w:rsid w:val="009F67C2"/>
    <w:rsid w:val="00A00091"/>
    <w:rsid w:val="00A0171F"/>
    <w:rsid w:val="00A031E6"/>
    <w:rsid w:val="00A035A4"/>
    <w:rsid w:val="00A04A4D"/>
    <w:rsid w:val="00A05700"/>
    <w:rsid w:val="00A10392"/>
    <w:rsid w:val="00A11D60"/>
    <w:rsid w:val="00A12A81"/>
    <w:rsid w:val="00A136BA"/>
    <w:rsid w:val="00A155D6"/>
    <w:rsid w:val="00A15CE6"/>
    <w:rsid w:val="00A177B5"/>
    <w:rsid w:val="00A17B23"/>
    <w:rsid w:val="00A24132"/>
    <w:rsid w:val="00A25D4D"/>
    <w:rsid w:val="00A300D3"/>
    <w:rsid w:val="00A313DB"/>
    <w:rsid w:val="00A31F26"/>
    <w:rsid w:val="00A32A29"/>
    <w:rsid w:val="00A33578"/>
    <w:rsid w:val="00A335C8"/>
    <w:rsid w:val="00A33BCC"/>
    <w:rsid w:val="00A34A2B"/>
    <w:rsid w:val="00A35EC9"/>
    <w:rsid w:val="00A36F5B"/>
    <w:rsid w:val="00A40A5E"/>
    <w:rsid w:val="00A41D79"/>
    <w:rsid w:val="00A41F01"/>
    <w:rsid w:val="00A433A3"/>
    <w:rsid w:val="00A43B2F"/>
    <w:rsid w:val="00A44F1A"/>
    <w:rsid w:val="00A45DCF"/>
    <w:rsid w:val="00A473DD"/>
    <w:rsid w:val="00A47DC9"/>
    <w:rsid w:val="00A509D0"/>
    <w:rsid w:val="00A52297"/>
    <w:rsid w:val="00A544FF"/>
    <w:rsid w:val="00A609F3"/>
    <w:rsid w:val="00A610EE"/>
    <w:rsid w:val="00A6202A"/>
    <w:rsid w:val="00A6377F"/>
    <w:rsid w:val="00A672C7"/>
    <w:rsid w:val="00A70822"/>
    <w:rsid w:val="00A708E4"/>
    <w:rsid w:val="00A72DCC"/>
    <w:rsid w:val="00A730BC"/>
    <w:rsid w:val="00A742BD"/>
    <w:rsid w:val="00A74D0E"/>
    <w:rsid w:val="00A74EBD"/>
    <w:rsid w:val="00A75A92"/>
    <w:rsid w:val="00A77B02"/>
    <w:rsid w:val="00A80EF8"/>
    <w:rsid w:val="00A81695"/>
    <w:rsid w:val="00A837B3"/>
    <w:rsid w:val="00A839B4"/>
    <w:rsid w:val="00A85436"/>
    <w:rsid w:val="00A870C7"/>
    <w:rsid w:val="00A91698"/>
    <w:rsid w:val="00A916B1"/>
    <w:rsid w:val="00A9396E"/>
    <w:rsid w:val="00A9510D"/>
    <w:rsid w:val="00A956F0"/>
    <w:rsid w:val="00AA103A"/>
    <w:rsid w:val="00AA1D39"/>
    <w:rsid w:val="00AA20F1"/>
    <w:rsid w:val="00AA2541"/>
    <w:rsid w:val="00AA30A4"/>
    <w:rsid w:val="00AA36A0"/>
    <w:rsid w:val="00AA46F1"/>
    <w:rsid w:val="00AA49E6"/>
    <w:rsid w:val="00AA59FD"/>
    <w:rsid w:val="00AA735F"/>
    <w:rsid w:val="00AA7A6F"/>
    <w:rsid w:val="00AB1611"/>
    <w:rsid w:val="00AB24FA"/>
    <w:rsid w:val="00AB2537"/>
    <w:rsid w:val="00AB3D4F"/>
    <w:rsid w:val="00AB45B9"/>
    <w:rsid w:val="00AB56D0"/>
    <w:rsid w:val="00AB5990"/>
    <w:rsid w:val="00AB6F38"/>
    <w:rsid w:val="00AC15C3"/>
    <w:rsid w:val="00AC3588"/>
    <w:rsid w:val="00AC358C"/>
    <w:rsid w:val="00AC368C"/>
    <w:rsid w:val="00AC404E"/>
    <w:rsid w:val="00AC673F"/>
    <w:rsid w:val="00AC73F1"/>
    <w:rsid w:val="00AC7F78"/>
    <w:rsid w:val="00AD180C"/>
    <w:rsid w:val="00AD5731"/>
    <w:rsid w:val="00AD6004"/>
    <w:rsid w:val="00AE0347"/>
    <w:rsid w:val="00AE1A0B"/>
    <w:rsid w:val="00AE5A2A"/>
    <w:rsid w:val="00AE6DB4"/>
    <w:rsid w:val="00AE7B0A"/>
    <w:rsid w:val="00AF1585"/>
    <w:rsid w:val="00AF1742"/>
    <w:rsid w:val="00B008A2"/>
    <w:rsid w:val="00B00A19"/>
    <w:rsid w:val="00B00ECC"/>
    <w:rsid w:val="00B00F03"/>
    <w:rsid w:val="00B01927"/>
    <w:rsid w:val="00B01A95"/>
    <w:rsid w:val="00B0785C"/>
    <w:rsid w:val="00B10188"/>
    <w:rsid w:val="00B108E7"/>
    <w:rsid w:val="00B10BF0"/>
    <w:rsid w:val="00B13B2D"/>
    <w:rsid w:val="00B14362"/>
    <w:rsid w:val="00B14CAD"/>
    <w:rsid w:val="00B16A54"/>
    <w:rsid w:val="00B16E46"/>
    <w:rsid w:val="00B170F1"/>
    <w:rsid w:val="00B20BDF"/>
    <w:rsid w:val="00B21ADF"/>
    <w:rsid w:val="00B2633C"/>
    <w:rsid w:val="00B2695C"/>
    <w:rsid w:val="00B27D65"/>
    <w:rsid w:val="00B3045A"/>
    <w:rsid w:val="00B30761"/>
    <w:rsid w:val="00B30CD4"/>
    <w:rsid w:val="00B30F3E"/>
    <w:rsid w:val="00B32536"/>
    <w:rsid w:val="00B32E07"/>
    <w:rsid w:val="00B33182"/>
    <w:rsid w:val="00B338CE"/>
    <w:rsid w:val="00B33902"/>
    <w:rsid w:val="00B33A8B"/>
    <w:rsid w:val="00B36576"/>
    <w:rsid w:val="00B36A23"/>
    <w:rsid w:val="00B407F9"/>
    <w:rsid w:val="00B40D8D"/>
    <w:rsid w:val="00B434BA"/>
    <w:rsid w:val="00B438F8"/>
    <w:rsid w:val="00B45DB1"/>
    <w:rsid w:val="00B470E3"/>
    <w:rsid w:val="00B4744D"/>
    <w:rsid w:val="00B51E1E"/>
    <w:rsid w:val="00B52E78"/>
    <w:rsid w:val="00B5341C"/>
    <w:rsid w:val="00B53BCF"/>
    <w:rsid w:val="00B545B5"/>
    <w:rsid w:val="00B54E53"/>
    <w:rsid w:val="00B55074"/>
    <w:rsid w:val="00B61E71"/>
    <w:rsid w:val="00B65EF7"/>
    <w:rsid w:val="00B66554"/>
    <w:rsid w:val="00B70393"/>
    <w:rsid w:val="00B708D6"/>
    <w:rsid w:val="00B71413"/>
    <w:rsid w:val="00B715DF"/>
    <w:rsid w:val="00B71797"/>
    <w:rsid w:val="00B71F9D"/>
    <w:rsid w:val="00B7271E"/>
    <w:rsid w:val="00B727A7"/>
    <w:rsid w:val="00B73539"/>
    <w:rsid w:val="00B740DF"/>
    <w:rsid w:val="00B7449B"/>
    <w:rsid w:val="00B74984"/>
    <w:rsid w:val="00B764E9"/>
    <w:rsid w:val="00B779CA"/>
    <w:rsid w:val="00B80519"/>
    <w:rsid w:val="00B80B3E"/>
    <w:rsid w:val="00B80C9D"/>
    <w:rsid w:val="00B827A1"/>
    <w:rsid w:val="00B8300F"/>
    <w:rsid w:val="00B84194"/>
    <w:rsid w:val="00B8629A"/>
    <w:rsid w:val="00B870E2"/>
    <w:rsid w:val="00B87185"/>
    <w:rsid w:val="00B871C0"/>
    <w:rsid w:val="00B91AC4"/>
    <w:rsid w:val="00B920BD"/>
    <w:rsid w:val="00B95DB0"/>
    <w:rsid w:val="00B96544"/>
    <w:rsid w:val="00B965DC"/>
    <w:rsid w:val="00B97078"/>
    <w:rsid w:val="00B973D0"/>
    <w:rsid w:val="00B9754F"/>
    <w:rsid w:val="00BA0404"/>
    <w:rsid w:val="00BA4D3D"/>
    <w:rsid w:val="00BA5775"/>
    <w:rsid w:val="00BA5B75"/>
    <w:rsid w:val="00BA7F13"/>
    <w:rsid w:val="00BB0D87"/>
    <w:rsid w:val="00BB1E94"/>
    <w:rsid w:val="00BB25CB"/>
    <w:rsid w:val="00BB2950"/>
    <w:rsid w:val="00BB2CDD"/>
    <w:rsid w:val="00BB3050"/>
    <w:rsid w:val="00BB321E"/>
    <w:rsid w:val="00BB42D6"/>
    <w:rsid w:val="00BB52B1"/>
    <w:rsid w:val="00BC089D"/>
    <w:rsid w:val="00BC18C9"/>
    <w:rsid w:val="00BC32EF"/>
    <w:rsid w:val="00BC41BA"/>
    <w:rsid w:val="00BC5F47"/>
    <w:rsid w:val="00BC6CC2"/>
    <w:rsid w:val="00BC7D7A"/>
    <w:rsid w:val="00BD0939"/>
    <w:rsid w:val="00BD0FD8"/>
    <w:rsid w:val="00BD19D0"/>
    <w:rsid w:val="00BD2F6A"/>
    <w:rsid w:val="00BD3825"/>
    <w:rsid w:val="00BD47CF"/>
    <w:rsid w:val="00BD623A"/>
    <w:rsid w:val="00BD630E"/>
    <w:rsid w:val="00BD72F2"/>
    <w:rsid w:val="00BE0066"/>
    <w:rsid w:val="00BE2040"/>
    <w:rsid w:val="00BE316E"/>
    <w:rsid w:val="00BE3203"/>
    <w:rsid w:val="00BE4A66"/>
    <w:rsid w:val="00BE5B82"/>
    <w:rsid w:val="00BE759E"/>
    <w:rsid w:val="00BE7CB5"/>
    <w:rsid w:val="00BF0A0B"/>
    <w:rsid w:val="00BF0E45"/>
    <w:rsid w:val="00BF52F6"/>
    <w:rsid w:val="00BF727B"/>
    <w:rsid w:val="00C0048C"/>
    <w:rsid w:val="00C01E36"/>
    <w:rsid w:val="00C033B7"/>
    <w:rsid w:val="00C04457"/>
    <w:rsid w:val="00C06FC6"/>
    <w:rsid w:val="00C07588"/>
    <w:rsid w:val="00C1331C"/>
    <w:rsid w:val="00C136B3"/>
    <w:rsid w:val="00C140D1"/>
    <w:rsid w:val="00C149C8"/>
    <w:rsid w:val="00C14AB8"/>
    <w:rsid w:val="00C14F45"/>
    <w:rsid w:val="00C15C19"/>
    <w:rsid w:val="00C15D6D"/>
    <w:rsid w:val="00C16B4F"/>
    <w:rsid w:val="00C20096"/>
    <w:rsid w:val="00C20983"/>
    <w:rsid w:val="00C20F9E"/>
    <w:rsid w:val="00C24355"/>
    <w:rsid w:val="00C255E4"/>
    <w:rsid w:val="00C2617F"/>
    <w:rsid w:val="00C31A6D"/>
    <w:rsid w:val="00C33F29"/>
    <w:rsid w:val="00C349D7"/>
    <w:rsid w:val="00C350E2"/>
    <w:rsid w:val="00C35676"/>
    <w:rsid w:val="00C357ED"/>
    <w:rsid w:val="00C40B12"/>
    <w:rsid w:val="00C41476"/>
    <w:rsid w:val="00C416B1"/>
    <w:rsid w:val="00C41BB6"/>
    <w:rsid w:val="00C41D65"/>
    <w:rsid w:val="00C4322B"/>
    <w:rsid w:val="00C44FBC"/>
    <w:rsid w:val="00C468F9"/>
    <w:rsid w:val="00C5000D"/>
    <w:rsid w:val="00C50049"/>
    <w:rsid w:val="00C5120A"/>
    <w:rsid w:val="00C51A1B"/>
    <w:rsid w:val="00C51E88"/>
    <w:rsid w:val="00C537A3"/>
    <w:rsid w:val="00C55137"/>
    <w:rsid w:val="00C56AB5"/>
    <w:rsid w:val="00C571A5"/>
    <w:rsid w:val="00C60D2A"/>
    <w:rsid w:val="00C60E28"/>
    <w:rsid w:val="00C61808"/>
    <w:rsid w:val="00C64176"/>
    <w:rsid w:val="00C64A43"/>
    <w:rsid w:val="00C65F6D"/>
    <w:rsid w:val="00C705CB"/>
    <w:rsid w:val="00C70D41"/>
    <w:rsid w:val="00C71BAE"/>
    <w:rsid w:val="00C73787"/>
    <w:rsid w:val="00C750D0"/>
    <w:rsid w:val="00C75414"/>
    <w:rsid w:val="00C76EA9"/>
    <w:rsid w:val="00C77B47"/>
    <w:rsid w:val="00C8045C"/>
    <w:rsid w:val="00C80F5B"/>
    <w:rsid w:val="00C81C36"/>
    <w:rsid w:val="00C827E9"/>
    <w:rsid w:val="00C843A9"/>
    <w:rsid w:val="00C85B2C"/>
    <w:rsid w:val="00C86991"/>
    <w:rsid w:val="00C879EA"/>
    <w:rsid w:val="00C90F50"/>
    <w:rsid w:val="00C92779"/>
    <w:rsid w:val="00C928DE"/>
    <w:rsid w:val="00C92D7D"/>
    <w:rsid w:val="00C94791"/>
    <w:rsid w:val="00C94E42"/>
    <w:rsid w:val="00C94EB5"/>
    <w:rsid w:val="00C97D8F"/>
    <w:rsid w:val="00CA2F78"/>
    <w:rsid w:val="00CA37C8"/>
    <w:rsid w:val="00CA3835"/>
    <w:rsid w:val="00CA4407"/>
    <w:rsid w:val="00CA4A89"/>
    <w:rsid w:val="00CA6292"/>
    <w:rsid w:val="00CA6D0D"/>
    <w:rsid w:val="00CA6D8A"/>
    <w:rsid w:val="00CB00A5"/>
    <w:rsid w:val="00CB0392"/>
    <w:rsid w:val="00CB04D1"/>
    <w:rsid w:val="00CB0E06"/>
    <w:rsid w:val="00CB1194"/>
    <w:rsid w:val="00CB11B8"/>
    <w:rsid w:val="00CB1E25"/>
    <w:rsid w:val="00CB1F09"/>
    <w:rsid w:val="00CB2642"/>
    <w:rsid w:val="00CB27DB"/>
    <w:rsid w:val="00CB347B"/>
    <w:rsid w:val="00CB4212"/>
    <w:rsid w:val="00CB751C"/>
    <w:rsid w:val="00CC0C21"/>
    <w:rsid w:val="00CC0C61"/>
    <w:rsid w:val="00CC2004"/>
    <w:rsid w:val="00CC2324"/>
    <w:rsid w:val="00CC2406"/>
    <w:rsid w:val="00CC327E"/>
    <w:rsid w:val="00CC584C"/>
    <w:rsid w:val="00CD0CDB"/>
    <w:rsid w:val="00CD2A60"/>
    <w:rsid w:val="00CD3B9A"/>
    <w:rsid w:val="00CD5DBA"/>
    <w:rsid w:val="00CD7DB9"/>
    <w:rsid w:val="00CE0467"/>
    <w:rsid w:val="00CE0773"/>
    <w:rsid w:val="00CE0AED"/>
    <w:rsid w:val="00CE1121"/>
    <w:rsid w:val="00CE1549"/>
    <w:rsid w:val="00CE353B"/>
    <w:rsid w:val="00CE51C7"/>
    <w:rsid w:val="00CE6003"/>
    <w:rsid w:val="00CE6807"/>
    <w:rsid w:val="00CF3BB5"/>
    <w:rsid w:val="00CF45E8"/>
    <w:rsid w:val="00CF4AD7"/>
    <w:rsid w:val="00CF4B07"/>
    <w:rsid w:val="00CF64B9"/>
    <w:rsid w:val="00D0010D"/>
    <w:rsid w:val="00D05FEF"/>
    <w:rsid w:val="00D1177E"/>
    <w:rsid w:val="00D1179A"/>
    <w:rsid w:val="00D11FED"/>
    <w:rsid w:val="00D132B3"/>
    <w:rsid w:val="00D1486D"/>
    <w:rsid w:val="00D2099A"/>
    <w:rsid w:val="00D20C23"/>
    <w:rsid w:val="00D21220"/>
    <w:rsid w:val="00D214FD"/>
    <w:rsid w:val="00D225AA"/>
    <w:rsid w:val="00D22C8D"/>
    <w:rsid w:val="00D27304"/>
    <w:rsid w:val="00D275A4"/>
    <w:rsid w:val="00D275FD"/>
    <w:rsid w:val="00D27B3F"/>
    <w:rsid w:val="00D31CA3"/>
    <w:rsid w:val="00D32409"/>
    <w:rsid w:val="00D3272A"/>
    <w:rsid w:val="00D32A49"/>
    <w:rsid w:val="00D32C91"/>
    <w:rsid w:val="00D3309C"/>
    <w:rsid w:val="00D33408"/>
    <w:rsid w:val="00D34F8D"/>
    <w:rsid w:val="00D351B0"/>
    <w:rsid w:val="00D40313"/>
    <w:rsid w:val="00D41A7E"/>
    <w:rsid w:val="00D434A0"/>
    <w:rsid w:val="00D436FE"/>
    <w:rsid w:val="00D458C2"/>
    <w:rsid w:val="00D47A74"/>
    <w:rsid w:val="00D52B9F"/>
    <w:rsid w:val="00D55CF2"/>
    <w:rsid w:val="00D579EB"/>
    <w:rsid w:val="00D60028"/>
    <w:rsid w:val="00D604DC"/>
    <w:rsid w:val="00D60EFF"/>
    <w:rsid w:val="00D62A6E"/>
    <w:rsid w:val="00D6471C"/>
    <w:rsid w:val="00D65EDE"/>
    <w:rsid w:val="00D66445"/>
    <w:rsid w:val="00D71440"/>
    <w:rsid w:val="00D736E7"/>
    <w:rsid w:val="00D755A7"/>
    <w:rsid w:val="00D7646A"/>
    <w:rsid w:val="00D774BC"/>
    <w:rsid w:val="00D827E2"/>
    <w:rsid w:val="00D838EC"/>
    <w:rsid w:val="00D83F44"/>
    <w:rsid w:val="00D861B3"/>
    <w:rsid w:val="00D87511"/>
    <w:rsid w:val="00D9107F"/>
    <w:rsid w:val="00D914CA"/>
    <w:rsid w:val="00D94820"/>
    <w:rsid w:val="00D95DD4"/>
    <w:rsid w:val="00D9660A"/>
    <w:rsid w:val="00D9782F"/>
    <w:rsid w:val="00D979B5"/>
    <w:rsid w:val="00DA03CD"/>
    <w:rsid w:val="00DA105F"/>
    <w:rsid w:val="00DA1356"/>
    <w:rsid w:val="00DA1A31"/>
    <w:rsid w:val="00DA1D5C"/>
    <w:rsid w:val="00DA2A39"/>
    <w:rsid w:val="00DA2B93"/>
    <w:rsid w:val="00DA2CBD"/>
    <w:rsid w:val="00DA32AF"/>
    <w:rsid w:val="00DA3FE9"/>
    <w:rsid w:val="00DA7A21"/>
    <w:rsid w:val="00DB0B37"/>
    <w:rsid w:val="00DB0DA1"/>
    <w:rsid w:val="00DB3856"/>
    <w:rsid w:val="00DB43E1"/>
    <w:rsid w:val="00DB57FD"/>
    <w:rsid w:val="00DB5D60"/>
    <w:rsid w:val="00DB6869"/>
    <w:rsid w:val="00DB6EF3"/>
    <w:rsid w:val="00DB7367"/>
    <w:rsid w:val="00DC04E7"/>
    <w:rsid w:val="00DC0BDB"/>
    <w:rsid w:val="00DC2664"/>
    <w:rsid w:val="00DC36BD"/>
    <w:rsid w:val="00DC39CB"/>
    <w:rsid w:val="00DC40F6"/>
    <w:rsid w:val="00DC440B"/>
    <w:rsid w:val="00DC6A8A"/>
    <w:rsid w:val="00DD0EEB"/>
    <w:rsid w:val="00DD199C"/>
    <w:rsid w:val="00DD31C6"/>
    <w:rsid w:val="00DD3D55"/>
    <w:rsid w:val="00DD509D"/>
    <w:rsid w:val="00DD542E"/>
    <w:rsid w:val="00DD5FF1"/>
    <w:rsid w:val="00DD685F"/>
    <w:rsid w:val="00DE2E07"/>
    <w:rsid w:val="00DE32BD"/>
    <w:rsid w:val="00DE487E"/>
    <w:rsid w:val="00DE4F61"/>
    <w:rsid w:val="00DE5122"/>
    <w:rsid w:val="00DE5815"/>
    <w:rsid w:val="00DE5F03"/>
    <w:rsid w:val="00DE6B68"/>
    <w:rsid w:val="00DF424A"/>
    <w:rsid w:val="00DF66BD"/>
    <w:rsid w:val="00DF67AB"/>
    <w:rsid w:val="00DF722C"/>
    <w:rsid w:val="00E00E26"/>
    <w:rsid w:val="00E02101"/>
    <w:rsid w:val="00E0380E"/>
    <w:rsid w:val="00E04EE2"/>
    <w:rsid w:val="00E05AD0"/>
    <w:rsid w:val="00E06C81"/>
    <w:rsid w:val="00E07C09"/>
    <w:rsid w:val="00E106F3"/>
    <w:rsid w:val="00E107D4"/>
    <w:rsid w:val="00E10811"/>
    <w:rsid w:val="00E10EEC"/>
    <w:rsid w:val="00E1373F"/>
    <w:rsid w:val="00E13DEF"/>
    <w:rsid w:val="00E150A9"/>
    <w:rsid w:val="00E15369"/>
    <w:rsid w:val="00E153AC"/>
    <w:rsid w:val="00E15F0E"/>
    <w:rsid w:val="00E20173"/>
    <w:rsid w:val="00E22231"/>
    <w:rsid w:val="00E234E8"/>
    <w:rsid w:val="00E25115"/>
    <w:rsid w:val="00E25A68"/>
    <w:rsid w:val="00E26B8D"/>
    <w:rsid w:val="00E27B34"/>
    <w:rsid w:val="00E27B7A"/>
    <w:rsid w:val="00E27CFC"/>
    <w:rsid w:val="00E307F2"/>
    <w:rsid w:val="00E33499"/>
    <w:rsid w:val="00E338FF"/>
    <w:rsid w:val="00E358BF"/>
    <w:rsid w:val="00E35F32"/>
    <w:rsid w:val="00E404D4"/>
    <w:rsid w:val="00E40FA6"/>
    <w:rsid w:val="00E410CE"/>
    <w:rsid w:val="00E411E3"/>
    <w:rsid w:val="00E41D3B"/>
    <w:rsid w:val="00E422F5"/>
    <w:rsid w:val="00E42357"/>
    <w:rsid w:val="00E42388"/>
    <w:rsid w:val="00E442C4"/>
    <w:rsid w:val="00E4539B"/>
    <w:rsid w:val="00E4585E"/>
    <w:rsid w:val="00E46ADF"/>
    <w:rsid w:val="00E470D9"/>
    <w:rsid w:val="00E51595"/>
    <w:rsid w:val="00E52437"/>
    <w:rsid w:val="00E54151"/>
    <w:rsid w:val="00E5490E"/>
    <w:rsid w:val="00E54B2F"/>
    <w:rsid w:val="00E54CEC"/>
    <w:rsid w:val="00E558C3"/>
    <w:rsid w:val="00E5784E"/>
    <w:rsid w:val="00E57FA7"/>
    <w:rsid w:val="00E57FB7"/>
    <w:rsid w:val="00E6169F"/>
    <w:rsid w:val="00E6202E"/>
    <w:rsid w:val="00E632C6"/>
    <w:rsid w:val="00E64F0A"/>
    <w:rsid w:val="00E65650"/>
    <w:rsid w:val="00E67DE2"/>
    <w:rsid w:val="00E70DB9"/>
    <w:rsid w:val="00E714E3"/>
    <w:rsid w:val="00E72B35"/>
    <w:rsid w:val="00E74CA0"/>
    <w:rsid w:val="00E76A9C"/>
    <w:rsid w:val="00E80C37"/>
    <w:rsid w:val="00E80F8C"/>
    <w:rsid w:val="00E819B5"/>
    <w:rsid w:val="00E82EF9"/>
    <w:rsid w:val="00E83414"/>
    <w:rsid w:val="00E844BA"/>
    <w:rsid w:val="00E8478C"/>
    <w:rsid w:val="00E84D64"/>
    <w:rsid w:val="00E869A9"/>
    <w:rsid w:val="00E91E45"/>
    <w:rsid w:val="00E93DD9"/>
    <w:rsid w:val="00E944AA"/>
    <w:rsid w:val="00E94E0B"/>
    <w:rsid w:val="00E95561"/>
    <w:rsid w:val="00E956C4"/>
    <w:rsid w:val="00E95791"/>
    <w:rsid w:val="00E979BB"/>
    <w:rsid w:val="00EA17EA"/>
    <w:rsid w:val="00EA1BE6"/>
    <w:rsid w:val="00EA33E7"/>
    <w:rsid w:val="00EA366E"/>
    <w:rsid w:val="00EA4619"/>
    <w:rsid w:val="00EA7158"/>
    <w:rsid w:val="00EA7EE9"/>
    <w:rsid w:val="00EA7F77"/>
    <w:rsid w:val="00EB1A27"/>
    <w:rsid w:val="00EB2090"/>
    <w:rsid w:val="00EB2B37"/>
    <w:rsid w:val="00EB2C53"/>
    <w:rsid w:val="00EB3000"/>
    <w:rsid w:val="00EB38B7"/>
    <w:rsid w:val="00EB64ED"/>
    <w:rsid w:val="00EC04DB"/>
    <w:rsid w:val="00EC081A"/>
    <w:rsid w:val="00EC263A"/>
    <w:rsid w:val="00ED0F01"/>
    <w:rsid w:val="00ED1202"/>
    <w:rsid w:val="00ED2860"/>
    <w:rsid w:val="00ED39DF"/>
    <w:rsid w:val="00ED4477"/>
    <w:rsid w:val="00ED6AE1"/>
    <w:rsid w:val="00EE07B9"/>
    <w:rsid w:val="00EE186D"/>
    <w:rsid w:val="00EE2387"/>
    <w:rsid w:val="00EE2A23"/>
    <w:rsid w:val="00EE32AC"/>
    <w:rsid w:val="00EE32E2"/>
    <w:rsid w:val="00EE3461"/>
    <w:rsid w:val="00EE481A"/>
    <w:rsid w:val="00EE71C8"/>
    <w:rsid w:val="00EE71FE"/>
    <w:rsid w:val="00EF136B"/>
    <w:rsid w:val="00EF5DF3"/>
    <w:rsid w:val="00EF651F"/>
    <w:rsid w:val="00EF7A01"/>
    <w:rsid w:val="00F00437"/>
    <w:rsid w:val="00F005BD"/>
    <w:rsid w:val="00F01DFC"/>
    <w:rsid w:val="00F03AB9"/>
    <w:rsid w:val="00F03E7E"/>
    <w:rsid w:val="00F06D26"/>
    <w:rsid w:val="00F07C61"/>
    <w:rsid w:val="00F13AD1"/>
    <w:rsid w:val="00F1408C"/>
    <w:rsid w:val="00F14A19"/>
    <w:rsid w:val="00F14D6E"/>
    <w:rsid w:val="00F15A6D"/>
    <w:rsid w:val="00F15B15"/>
    <w:rsid w:val="00F15D41"/>
    <w:rsid w:val="00F1657C"/>
    <w:rsid w:val="00F207C8"/>
    <w:rsid w:val="00F236D9"/>
    <w:rsid w:val="00F23D6E"/>
    <w:rsid w:val="00F243A6"/>
    <w:rsid w:val="00F24496"/>
    <w:rsid w:val="00F3162A"/>
    <w:rsid w:val="00F31C8C"/>
    <w:rsid w:val="00F33721"/>
    <w:rsid w:val="00F364F2"/>
    <w:rsid w:val="00F36B14"/>
    <w:rsid w:val="00F405AE"/>
    <w:rsid w:val="00F406F6"/>
    <w:rsid w:val="00F4171A"/>
    <w:rsid w:val="00F42488"/>
    <w:rsid w:val="00F4406B"/>
    <w:rsid w:val="00F46237"/>
    <w:rsid w:val="00F46D41"/>
    <w:rsid w:val="00F51AD0"/>
    <w:rsid w:val="00F52972"/>
    <w:rsid w:val="00F53111"/>
    <w:rsid w:val="00F53A4A"/>
    <w:rsid w:val="00F54B4E"/>
    <w:rsid w:val="00F56985"/>
    <w:rsid w:val="00F60544"/>
    <w:rsid w:val="00F61382"/>
    <w:rsid w:val="00F62B26"/>
    <w:rsid w:val="00F64F38"/>
    <w:rsid w:val="00F64FAB"/>
    <w:rsid w:val="00F6635C"/>
    <w:rsid w:val="00F67585"/>
    <w:rsid w:val="00F703BC"/>
    <w:rsid w:val="00F70A4E"/>
    <w:rsid w:val="00F70E0C"/>
    <w:rsid w:val="00F71E1A"/>
    <w:rsid w:val="00F71FC6"/>
    <w:rsid w:val="00F72997"/>
    <w:rsid w:val="00F7691E"/>
    <w:rsid w:val="00F80ED7"/>
    <w:rsid w:val="00F82956"/>
    <w:rsid w:val="00F84583"/>
    <w:rsid w:val="00F84D10"/>
    <w:rsid w:val="00F85399"/>
    <w:rsid w:val="00F86455"/>
    <w:rsid w:val="00F86485"/>
    <w:rsid w:val="00F870AB"/>
    <w:rsid w:val="00F90F16"/>
    <w:rsid w:val="00F90F7B"/>
    <w:rsid w:val="00F9307E"/>
    <w:rsid w:val="00F93EE9"/>
    <w:rsid w:val="00F94AB6"/>
    <w:rsid w:val="00F94AD0"/>
    <w:rsid w:val="00F97B34"/>
    <w:rsid w:val="00FA01E6"/>
    <w:rsid w:val="00FA2259"/>
    <w:rsid w:val="00FA3EF9"/>
    <w:rsid w:val="00FA4071"/>
    <w:rsid w:val="00FA4289"/>
    <w:rsid w:val="00FA4367"/>
    <w:rsid w:val="00FA44A3"/>
    <w:rsid w:val="00FA77CD"/>
    <w:rsid w:val="00FB0142"/>
    <w:rsid w:val="00FB1067"/>
    <w:rsid w:val="00FB3C27"/>
    <w:rsid w:val="00FB5DD3"/>
    <w:rsid w:val="00FC0C2B"/>
    <w:rsid w:val="00FC0DE8"/>
    <w:rsid w:val="00FC3A0B"/>
    <w:rsid w:val="00FC74BE"/>
    <w:rsid w:val="00FC7CF0"/>
    <w:rsid w:val="00FC7D9E"/>
    <w:rsid w:val="00FD101F"/>
    <w:rsid w:val="00FD171C"/>
    <w:rsid w:val="00FD232C"/>
    <w:rsid w:val="00FD3FE5"/>
    <w:rsid w:val="00FD50CF"/>
    <w:rsid w:val="00FD5CEF"/>
    <w:rsid w:val="00FD6AF2"/>
    <w:rsid w:val="00FD7434"/>
    <w:rsid w:val="00FD751B"/>
    <w:rsid w:val="00FE07A9"/>
    <w:rsid w:val="00FE0A13"/>
    <w:rsid w:val="00FE1D85"/>
    <w:rsid w:val="00FE2983"/>
    <w:rsid w:val="00FE38B1"/>
    <w:rsid w:val="00FE3F10"/>
    <w:rsid w:val="00FE474F"/>
    <w:rsid w:val="00FE668E"/>
    <w:rsid w:val="00FE74DC"/>
    <w:rsid w:val="00FF0E85"/>
    <w:rsid w:val="00FF16BC"/>
    <w:rsid w:val="00FF210F"/>
    <w:rsid w:val="00FF3244"/>
    <w:rsid w:val="00FF405A"/>
    <w:rsid w:val="00FF450E"/>
    <w:rsid w:val="00FF5F58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C6"/>
    <w:pPr>
      <w:widowControl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9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666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9206EB"/>
    <w:pPr>
      <w:widowControl/>
      <w:tabs>
        <w:tab w:val="center" w:pos="4677"/>
        <w:tab w:val="right" w:pos="9355"/>
      </w:tabs>
      <w:spacing w:after="0"/>
      <w:ind w:firstLine="0"/>
      <w:jc w:val="lef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206E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94AB6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94AD0"/>
    <w:rPr>
      <w:color w:val="0000FF"/>
      <w:u w:val="single"/>
    </w:rPr>
  </w:style>
  <w:style w:type="character" w:customStyle="1" w:styleId="w">
    <w:name w:val="w"/>
    <w:basedOn w:val="a0"/>
    <w:rsid w:val="00C40B12"/>
  </w:style>
  <w:style w:type="table" w:styleId="aa">
    <w:name w:val="Table Grid"/>
    <w:basedOn w:val="a1"/>
    <w:uiPriority w:val="59"/>
    <w:rsid w:val="001A0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A0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0710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07105"/>
  </w:style>
  <w:style w:type="character" w:customStyle="1" w:styleId="ad">
    <w:name w:val="Текст примечания Знак"/>
    <w:basedOn w:val="a0"/>
    <w:link w:val="ac"/>
    <w:uiPriority w:val="99"/>
    <w:rsid w:val="005071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71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071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629B0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7629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C6"/>
    <w:pPr>
      <w:widowControl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9E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666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9206EB"/>
    <w:pPr>
      <w:widowControl/>
      <w:tabs>
        <w:tab w:val="center" w:pos="4677"/>
        <w:tab w:val="right" w:pos="9355"/>
      </w:tabs>
      <w:spacing w:after="0"/>
      <w:ind w:firstLine="0"/>
      <w:jc w:val="left"/>
    </w:pPr>
    <w:rPr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206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rmal (Web)"/>
    <w:basedOn w:val="a"/>
    <w:uiPriority w:val="99"/>
    <w:unhideWhenUsed/>
    <w:rsid w:val="00F94AB6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94AD0"/>
    <w:rPr>
      <w:color w:val="0000FF"/>
      <w:u w:val="single"/>
    </w:rPr>
  </w:style>
  <w:style w:type="character" w:customStyle="1" w:styleId="w">
    <w:name w:val="w"/>
    <w:basedOn w:val="a0"/>
    <w:rsid w:val="00C40B12"/>
  </w:style>
  <w:style w:type="table" w:styleId="aa">
    <w:name w:val="Table Grid"/>
    <w:basedOn w:val="a1"/>
    <w:uiPriority w:val="59"/>
    <w:rsid w:val="001A0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A0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0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24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0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rsovetnkz.ru/files/zasedania/2018/17/17-147-ot-25.12.2018-o-vnes-izm-v-byudzhet-2018-dekabr-v-pechat-2018-12-31-11-37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rsovetnkz.ru/files/zasedania/2018/17/17-147-ot-25.12.2018-o-vnes-izm-v-byudzhet-2018-dekabr-v-pechat-2018-12-31-11-37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6E15-CF1E-4D4E-86B6-4029D467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57</Pages>
  <Words>12364</Words>
  <Characters>70478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261</cp:revision>
  <cp:lastPrinted>2023-02-09T07:11:00Z</cp:lastPrinted>
  <dcterms:created xsi:type="dcterms:W3CDTF">2022-02-25T07:07:00Z</dcterms:created>
  <dcterms:modified xsi:type="dcterms:W3CDTF">2023-02-28T05:53:00Z</dcterms:modified>
</cp:coreProperties>
</file>